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4" w:type="dxa"/>
        <w:tblCellSpacing w:w="0" w:type="dxa"/>
        <w:tblCellMar>
          <w:left w:w="0" w:type="dxa"/>
          <w:right w:w="0" w:type="dxa"/>
        </w:tblCellMar>
        <w:tblLook w:val="04A0"/>
      </w:tblPr>
      <w:tblGrid>
        <w:gridCol w:w="11554"/>
      </w:tblGrid>
      <w:tr w:rsidR="002C461B" w:rsidRPr="002C461B" w:rsidTr="002C461B">
        <w:trPr>
          <w:tblCellSpacing w:w="0" w:type="dxa"/>
        </w:trPr>
        <w:tc>
          <w:tcPr>
            <w:tcW w:w="0" w:type="auto"/>
            <w:vAlign w:val="center"/>
            <w:hideMark/>
          </w:tcPr>
          <w:p w:rsidR="002C461B" w:rsidRPr="002C461B" w:rsidRDefault="002C461B" w:rsidP="002C461B">
            <w:pPr>
              <w:spacing w:after="240" w:line="240" w:lineRule="auto"/>
              <w:jc w:val="center"/>
              <w:rPr>
                <w:rFonts w:ascii="Arial" w:eastAsia="Times New Roman" w:hAnsi="Arial" w:cs="Arial"/>
                <w:caps/>
                <w:sz w:val="24"/>
                <w:szCs w:val="24"/>
                <w:lang w:eastAsia="pt-BR"/>
              </w:rPr>
            </w:pPr>
            <w:r w:rsidRPr="002C461B">
              <w:rPr>
                <w:rFonts w:ascii="Arial" w:eastAsia="Times New Roman" w:hAnsi="Arial" w:cs="Arial"/>
                <w:b/>
                <w:bCs/>
                <w:caps/>
                <w:sz w:val="24"/>
                <w:szCs w:val="24"/>
                <w:lang w:eastAsia="pt-BR"/>
              </w:rPr>
              <w:t>CONVENÇÃO COLETIVA DE TRABALHO 2016/2017 </w:t>
            </w:r>
          </w:p>
        </w:tc>
      </w:tr>
      <w:tr w:rsidR="002C461B" w:rsidRPr="002C461B" w:rsidTr="002C461B">
        <w:trPr>
          <w:tblCellSpacing w:w="0" w:type="dxa"/>
        </w:trPr>
        <w:tc>
          <w:tcPr>
            <w:tcW w:w="0" w:type="auto"/>
            <w:vAlign w:val="center"/>
            <w:hideMark/>
          </w:tcPr>
          <w:tbl>
            <w:tblPr>
              <w:tblW w:w="0" w:type="auto"/>
              <w:tblCellSpacing w:w="0" w:type="dxa"/>
              <w:tblCellMar>
                <w:left w:w="0" w:type="dxa"/>
                <w:right w:w="0" w:type="dxa"/>
              </w:tblCellMar>
              <w:tblLook w:val="04A0"/>
            </w:tblPr>
            <w:tblGrid>
              <w:gridCol w:w="4427"/>
              <w:gridCol w:w="171"/>
              <w:gridCol w:w="2483"/>
            </w:tblGrid>
            <w:tr w:rsidR="002C461B" w:rsidRPr="002C461B">
              <w:trPr>
                <w:tblCellSpacing w:w="0" w:type="dxa"/>
              </w:trPr>
              <w:tc>
                <w:tcPr>
                  <w:tcW w:w="0" w:type="auto"/>
                  <w:vAlign w:val="center"/>
                  <w:hideMark/>
                </w:tcPr>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t>NÚMERO DA SOLICITAÇÃO:</w:t>
                  </w:r>
                </w:p>
              </w:tc>
              <w:tc>
                <w:tcPr>
                  <w:tcW w:w="171" w:type="dxa"/>
                  <w:vAlign w:val="center"/>
                  <w:hideMark/>
                </w:tcPr>
                <w:p w:rsidR="002C461B" w:rsidRPr="002C461B" w:rsidRDefault="002C461B" w:rsidP="002C461B">
                  <w:pPr>
                    <w:spacing w:after="0" w:line="240" w:lineRule="auto"/>
                    <w:rPr>
                      <w:rFonts w:ascii="Arial" w:eastAsia="Times New Roman" w:hAnsi="Arial" w:cs="Arial"/>
                      <w:sz w:val="24"/>
                      <w:szCs w:val="24"/>
                      <w:lang w:eastAsia="pt-BR"/>
                    </w:rPr>
                  </w:pPr>
                </w:p>
              </w:tc>
              <w:tc>
                <w:tcPr>
                  <w:tcW w:w="0" w:type="auto"/>
                  <w:vAlign w:val="center"/>
                  <w:hideMark/>
                </w:tcPr>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t>MR039116/2016</w:t>
                  </w:r>
                </w:p>
              </w:tc>
            </w:tr>
            <w:tr w:rsidR="002C461B" w:rsidRPr="002C461B">
              <w:trPr>
                <w:tblCellSpacing w:w="0" w:type="dxa"/>
              </w:trPr>
              <w:tc>
                <w:tcPr>
                  <w:tcW w:w="0" w:type="auto"/>
                  <w:vAlign w:val="center"/>
                  <w:hideMark/>
                </w:tcPr>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t>DATA E HORÁRIO DA TRANSMISSÃO:</w:t>
                  </w:r>
                </w:p>
              </w:tc>
              <w:tc>
                <w:tcPr>
                  <w:tcW w:w="171" w:type="dxa"/>
                  <w:vAlign w:val="center"/>
                  <w:hideMark/>
                </w:tcPr>
                <w:p w:rsidR="002C461B" w:rsidRPr="002C461B" w:rsidRDefault="002C461B" w:rsidP="002C461B">
                  <w:pPr>
                    <w:spacing w:after="0" w:line="240" w:lineRule="auto"/>
                    <w:rPr>
                      <w:rFonts w:ascii="Arial" w:eastAsia="Times New Roman" w:hAnsi="Arial" w:cs="Arial"/>
                      <w:sz w:val="24"/>
                      <w:szCs w:val="24"/>
                      <w:lang w:eastAsia="pt-BR"/>
                    </w:rPr>
                  </w:pPr>
                </w:p>
              </w:tc>
              <w:tc>
                <w:tcPr>
                  <w:tcW w:w="0" w:type="auto"/>
                  <w:vAlign w:val="center"/>
                  <w:hideMark/>
                </w:tcPr>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t>27/06/2016 ÀS 13:42</w:t>
                  </w:r>
                </w:p>
              </w:tc>
            </w:tr>
            <w:tr w:rsidR="002C461B" w:rsidRPr="002C461B">
              <w:trPr>
                <w:tblCellSpacing w:w="0" w:type="dxa"/>
              </w:trPr>
              <w:tc>
                <w:tcPr>
                  <w:tcW w:w="0" w:type="auto"/>
                  <w:vAlign w:val="center"/>
                  <w:hideMark/>
                </w:tcPr>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t>NÚMERO DO PROCESSO:</w:t>
                  </w:r>
                </w:p>
              </w:tc>
              <w:tc>
                <w:tcPr>
                  <w:tcW w:w="171" w:type="dxa"/>
                  <w:vAlign w:val="center"/>
                  <w:hideMark/>
                </w:tcPr>
                <w:p w:rsidR="002C461B" w:rsidRPr="002C461B" w:rsidRDefault="002C461B" w:rsidP="002C461B">
                  <w:pPr>
                    <w:spacing w:after="0" w:line="240" w:lineRule="auto"/>
                    <w:rPr>
                      <w:rFonts w:ascii="Arial" w:eastAsia="Times New Roman" w:hAnsi="Arial" w:cs="Arial"/>
                      <w:sz w:val="24"/>
                      <w:szCs w:val="24"/>
                      <w:lang w:eastAsia="pt-BR"/>
                    </w:rPr>
                  </w:pPr>
                </w:p>
              </w:tc>
              <w:tc>
                <w:tcPr>
                  <w:tcW w:w="0" w:type="auto"/>
                  <w:vAlign w:val="center"/>
                  <w:hideMark/>
                </w:tcPr>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t>46218.010526/2016-29</w:t>
                  </w:r>
                </w:p>
              </w:tc>
            </w:tr>
            <w:tr w:rsidR="002C461B" w:rsidRPr="002C461B">
              <w:trPr>
                <w:tblCellSpacing w:w="0" w:type="dxa"/>
              </w:trPr>
              <w:tc>
                <w:tcPr>
                  <w:tcW w:w="0" w:type="auto"/>
                  <w:vAlign w:val="center"/>
                  <w:hideMark/>
                </w:tcPr>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t>DATA DO PROTOCOLO:</w:t>
                  </w:r>
                </w:p>
              </w:tc>
              <w:tc>
                <w:tcPr>
                  <w:tcW w:w="171" w:type="dxa"/>
                  <w:vAlign w:val="center"/>
                  <w:hideMark/>
                </w:tcPr>
                <w:p w:rsidR="002C461B" w:rsidRPr="002C461B" w:rsidRDefault="002C461B" w:rsidP="002C461B">
                  <w:pPr>
                    <w:spacing w:after="0" w:line="240" w:lineRule="auto"/>
                    <w:rPr>
                      <w:rFonts w:ascii="Arial" w:eastAsia="Times New Roman" w:hAnsi="Arial" w:cs="Arial"/>
                      <w:sz w:val="24"/>
                      <w:szCs w:val="24"/>
                      <w:lang w:eastAsia="pt-BR"/>
                    </w:rPr>
                  </w:pPr>
                </w:p>
              </w:tc>
              <w:tc>
                <w:tcPr>
                  <w:tcW w:w="0" w:type="auto"/>
                  <w:vAlign w:val="center"/>
                  <w:hideMark/>
                </w:tcPr>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t>29/06/2016</w:t>
                  </w:r>
                </w:p>
              </w:tc>
            </w:tr>
          </w:tbl>
          <w:p w:rsidR="002C461B" w:rsidRPr="002C461B" w:rsidRDefault="002C461B" w:rsidP="002C461B">
            <w:pPr>
              <w:spacing w:after="240" w:line="240" w:lineRule="auto"/>
              <w:rPr>
                <w:rFonts w:ascii="Times New Roman" w:eastAsia="Times New Roman" w:hAnsi="Times New Roman" w:cs="Times New Roman"/>
                <w:sz w:val="24"/>
                <w:szCs w:val="24"/>
                <w:lang w:eastAsia="pt-BR"/>
              </w:rPr>
            </w:pPr>
          </w:p>
        </w:tc>
      </w:tr>
      <w:tr w:rsidR="002C461B" w:rsidRPr="002C461B" w:rsidTr="002C461B">
        <w:trPr>
          <w:tblCellSpacing w:w="0" w:type="dxa"/>
        </w:trPr>
        <w:tc>
          <w:tcPr>
            <w:tcW w:w="0" w:type="auto"/>
            <w:vAlign w:val="center"/>
            <w:hideMark/>
          </w:tcPr>
          <w:p w:rsidR="002C461B" w:rsidRPr="002C461B" w:rsidRDefault="002C461B" w:rsidP="002C461B">
            <w:pPr>
              <w:spacing w:before="100" w:beforeAutospacing="1" w:after="100" w:afterAutospacing="1"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t>SIND COM ATAC DE GENEROS ALIMENTICIOS DE PORTO ALEGRE, CNPJ n. 92.963.297/0001-09, neste ato representado(a) por seu Procurador, Sr(a). ANTONIO JOB BARRETO ;</w:t>
            </w:r>
            <w:r w:rsidRPr="002C461B">
              <w:rPr>
                <w:rFonts w:ascii="Arial" w:eastAsia="Times New Roman" w:hAnsi="Arial" w:cs="Arial"/>
                <w:sz w:val="24"/>
                <w:szCs w:val="24"/>
                <w:lang w:eastAsia="pt-BR"/>
              </w:rPr>
              <w:br/>
              <w:t> </w:t>
            </w:r>
            <w:r w:rsidRPr="002C461B">
              <w:rPr>
                <w:rFonts w:ascii="Arial" w:eastAsia="Times New Roman" w:hAnsi="Arial" w:cs="Arial"/>
                <w:sz w:val="24"/>
                <w:szCs w:val="24"/>
                <w:lang w:eastAsia="pt-BR"/>
              </w:rPr>
              <w:br/>
              <w:t>E </w:t>
            </w:r>
            <w:r w:rsidRPr="002C461B">
              <w:rPr>
                <w:rFonts w:ascii="Arial" w:eastAsia="Times New Roman" w:hAnsi="Arial" w:cs="Arial"/>
                <w:sz w:val="24"/>
                <w:szCs w:val="24"/>
                <w:lang w:eastAsia="pt-BR"/>
              </w:rPr>
              <w:br/>
            </w:r>
            <w:r w:rsidRPr="002C461B">
              <w:rPr>
                <w:rFonts w:ascii="Arial" w:eastAsia="Times New Roman" w:hAnsi="Arial" w:cs="Arial"/>
                <w:sz w:val="24"/>
                <w:szCs w:val="24"/>
                <w:lang w:eastAsia="pt-BR"/>
              </w:rPr>
              <w:br/>
              <w:t>SINDICATO DOS EMPREGADOS NO COMERCIO DE SAO LEOPOLDO, CNPJ n. 96.757.612/0001-00, neste ato representado(a) por seu Presidente, Sr(a). JORGE OLIVEIRA;</w:t>
            </w:r>
            <w:r w:rsidRPr="002C461B">
              <w:rPr>
                <w:rFonts w:ascii="Arial" w:eastAsia="Times New Roman" w:hAnsi="Arial" w:cs="Arial"/>
                <w:sz w:val="24"/>
                <w:szCs w:val="24"/>
                <w:lang w:eastAsia="pt-BR"/>
              </w:rPr>
              <w:br/>
              <w:t> </w:t>
            </w:r>
            <w:r w:rsidRPr="002C461B">
              <w:rPr>
                <w:rFonts w:ascii="Arial" w:eastAsia="Times New Roman" w:hAnsi="Arial" w:cs="Arial"/>
                <w:sz w:val="24"/>
                <w:szCs w:val="24"/>
                <w:lang w:eastAsia="pt-BR"/>
              </w:rPr>
              <w:br/>
              <w:t>celebram a presente CONVENÇÃO COLETIVA DE TRABALHO, estipulando as condições de trabalho previstas nas cláusulas seguintes: </w:t>
            </w:r>
            <w:r w:rsidRPr="002C461B">
              <w:rPr>
                <w:rFonts w:ascii="Arial" w:eastAsia="Times New Roman" w:hAnsi="Arial" w:cs="Arial"/>
                <w:sz w:val="24"/>
                <w:szCs w:val="24"/>
                <w:lang w:eastAsia="pt-BR"/>
              </w:rPr>
              <w:br/>
            </w: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t>CLÁUSULA PRIMEIRA - VIGÊNCIA E DATA-BASE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t>As partes fixam a vigência da presente Convenção Coletiva de Trabalho no período de 01º de abril de 2016 a 31 de março de 2017 e a data-base da categoria em 01º de abril. </w:t>
            </w:r>
            <w:r w:rsidRPr="002C461B">
              <w:rPr>
                <w:rFonts w:ascii="Arial" w:eastAsia="Times New Roman" w:hAnsi="Arial" w:cs="Arial"/>
                <w:sz w:val="24"/>
                <w:szCs w:val="24"/>
                <w:lang w:eastAsia="pt-BR"/>
              </w:rPr>
              <w:br/>
            </w:r>
            <w:r w:rsidRPr="002C461B">
              <w:rPr>
                <w:rFonts w:ascii="Arial" w:eastAsia="Times New Roman" w:hAnsi="Arial" w:cs="Arial"/>
                <w:sz w:val="24"/>
                <w:szCs w:val="24"/>
                <w:lang w:eastAsia="pt-BR"/>
              </w:rPr>
              <w:br/>
            </w: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t>CLÁUSULA SEGUNDA - ABRANGÊNCIA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t>A presente Convenção Coletiva de Trabalho abrangerá a(s) categoria(s) </w:t>
            </w:r>
            <w:r w:rsidRPr="002C461B">
              <w:rPr>
                <w:rFonts w:ascii="Arial" w:eastAsia="Times New Roman" w:hAnsi="Arial" w:cs="Arial"/>
                <w:b/>
                <w:bCs/>
                <w:sz w:val="24"/>
                <w:szCs w:val="24"/>
                <w:lang w:eastAsia="pt-BR"/>
              </w:rPr>
              <w:t>Empregados no Comércio</w:t>
            </w:r>
            <w:r w:rsidRPr="002C461B">
              <w:rPr>
                <w:rFonts w:ascii="Arial" w:eastAsia="Times New Roman" w:hAnsi="Arial" w:cs="Arial"/>
                <w:sz w:val="24"/>
                <w:szCs w:val="24"/>
                <w:lang w:eastAsia="pt-BR"/>
              </w:rPr>
              <w:t>, com abrangência territorial em </w:t>
            </w:r>
            <w:r w:rsidRPr="002C461B">
              <w:rPr>
                <w:rFonts w:ascii="Arial" w:eastAsia="Times New Roman" w:hAnsi="Arial" w:cs="Arial"/>
                <w:b/>
                <w:bCs/>
                <w:sz w:val="24"/>
                <w:szCs w:val="24"/>
                <w:lang w:eastAsia="pt-BR"/>
              </w:rPr>
              <w:t>Esteio/RS, Portão/RS, São Leopoldo/RS e Sapucaia do Sul/RS</w:t>
            </w:r>
            <w:r w:rsidRPr="002C461B">
              <w:rPr>
                <w:rFonts w:ascii="Arial" w:eastAsia="Times New Roman" w:hAnsi="Arial" w:cs="Arial"/>
                <w:sz w:val="24"/>
                <w:szCs w:val="24"/>
                <w:lang w:eastAsia="pt-BR"/>
              </w:rPr>
              <w:t>. </w:t>
            </w: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t>SALÁRIOS, REAJUSTES E PAGAMENTO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PISO SALARIAL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TERCEIRA - SALÁRIO MÍNIMO PROFISSIONAL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caps/>
                <w:spacing w:val="-3"/>
                <w:sz w:val="24"/>
                <w:szCs w:val="24"/>
                <w:lang w:eastAsia="pt-BR"/>
              </w:rPr>
              <w:t>F</w:t>
            </w:r>
            <w:r w:rsidRPr="002C461B">
              <w:rPr>
                <w:rFonts w:ascii="Arial" w:eastAsia="Times New Roman" w:hAnsi="Arial" w:cs="Arial"/>
                <w:spacing w:val="-3"/>
                <w:sz w:val="24"/>
                <w:szCs w:val="24"/>
                <w:lang w:eastAsia="pt-BR"/>
              </w:rPr>
              <w:t>icam instituídos os seguintes salários mínimos profissionais a partir de 1º de abril de 2016:</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I) Empregados em geral - R$ 1.139,60 (um mil cento e trinta e nove reais e sessenta centavos); e</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II) Empregados ocupados em serviços de limpeza - R$ 1.056,00 (um mil e cinquenta e seis reais).</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ÚNICO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Aos empregados  que exerçam  exclusivamente a função de empacotadores, os entregadores de panfletos e os jovens aprendizes, aos quais não se aplicam os salários mínimos profissionais instituídos no "caput" desta cláusula, é assegu</w:t>
            </w:r>
            <w:r w:rsidRPr="002C461B">
              <w:rPr>
                <w:rFonts w:ascii="Arial" w:eastAsia="Times New Roman" w:hAnsi="Arial" w:cs="Arial"/>
                <w:spacing w:val="-3"/>
                <w:sz w:val="24"/>
                <w:szCs w:val="24"/>
                <w:lang w:eastAsia="pt-BR"/>
              </w:rPr>
              <w:softHyphen/>
              <w:t>rado o salário mínimo nacional.</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REAJUSTES/CORREÇÕES SALARIAIS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lastRenderedPageBreak/>
              <w:br/>
              <w:t>CLÁUSULA QUARTA - REAJUSTE SALARIAL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before="100" w:beforeAutospacing="1" w:after="100" w:afterAutospacing="1" w:line="240" w:lineRule="auto"/>
              <w:rPr>
                <w:rFonts w:ascii="Arial" w:eastAsia="Times New Roman" w:hAnsi="Arial" w:cs="Arial"/>
                <w:sz w:val="24"/>
                <w:szCs w:val="24"/>
                <w:lang w:eastAsia="pt-BR"/>
              </w:rPr>
            </w:pPr>
            <w:r w:rsidRPr="002C461B">
              <w:rPr>
                <w:rFonts w:ascii="Arial" w:eastAsia="Times New Roman" w:hAnsi="Arial" w:cs="Arial"/>
                <w:spacing w:val="-3"/>
                <w:sz w:val="24"/>
                <w:szCs w:val="24"/>
                <w:lang w:eastAsia="pt-BR"/>
              </w:rPr>
              <w:t>Os salários dos empregados repre</w:t>
            </w:r>
            <w:r w:rsidRPr="002C461B">
              <w:rPr>
                <w:rFonts w:ascii="Arial" w:eastAsia="Times New Roman" w:hAnsi="Arial" w:cs="Arial"/>
                <w:spacing w:val="-3"/>
                <w:sz w:val="24"/>
                <w:szCs w:val="24"/>
                <w:lang w:eastAsia="pt-BR"/>
              </w:rPr>
              <w:softHyphen/>
              <w:t>sentados pela entidade profissional acordan</w:t>
            </w:r>
            <w:r w:rsidRPr="002C461B">
              <w:rPr>
                <w:rFonts w:ascii="Arial" w:eastAsia="Times New Roman" w:hAnsi="Arial" w:cs="Arial"/>
                <w:spacing w:val="-3"/>
                <w:sz w:val="24"/>
                <w:szCs w:val="24"/>
                <w:lang w:eastAsia="pt-BR"/>
              </w:rPr>
              <w:softHyphen/>
              <w:t>te serão majorados em 1º de abril de 2016 no percentual de 9,50% (nove inteiros e cinquenta centésimos por cento), a incidir sobre os salários percebidos </w:t>
            </w:r>
            <w:r w:rsidRPr="002C461B">
              <w:rPr>
                <w:rFonts w:ascii="Arial" w:eastAsia="Times New Roman" w:hAnsi="Arial" w:cs="Arial"/>
                <w:spacing w:val="-2"/>
                <w:sz w:val="24"/>
                <w:szCs w:val="24"/>
                <w:lang w:eastAsia="pt-BR"/>
              </w:rPr>
              <w:t>em 1º de abril de 2015.</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QUINTA - REAJUSTE SALARIAL PROPORCIONAL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 taxa de reajustamento do salário do empregado que haja ingressado na empresa após a data-base será proporcional ao tempo de serviço e terá como limite o salário reajustado do empregado exercente da mesma função, admitido até 12 (doze) meses antes da data-base.</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2C461B" w:rsidRPr="002C461B">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Times New Roman" w:eastAsia="Times New Roman" w:hAnsi="Times New Roman" w:cs="Times New Roman"/>
                      <w:b/>
                      <w:bCs/>
                      <w:spacing w:val="-2"/>
                      <w:sz w:val="24"/>
                      <w:szCs w:val="24"/>
                      <w:lang w:eastAsia="pt-BR"/>
                    </w:rPr>
                    <w:br w:type="textWrapping" w:clear="all"/>
                  </w:r>
                  <w:r w:rsidRPr="002C461B">
                    <w:rPr>
                      <w:rFonts w:ascii="Times New Roman" w:eastAsia="Times New Roman" w:hAnsi="Times New Roman" w:cs="Times New Roman"/>
                      <w:b/>
                      <w:bCs/>
                      <w:spacing w:val="-2"/>
                      <w:sz w:val="24"/>
                      <w:szCs w:val="24"/>
                      <w:lang w:eastAsia="pt-BR"/>
                    </w:rPr>
                    <w:br w:type="textWrapping" w:clear="all"/>
                  </w:r>
                </w:p>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b/>
                      <w:bCs/>
                      <w:sz w:val="24"/>
                      <w:szCs w:val="24"/>
                      <w:lang w:eastAsia="pt-BR"/>
                    </w:rPr>
                    <w:t>Reajuste</w:t>
                  </w:r>
                </w:p>
              </w:tc>
            </w:tr>
            <w:tr w:rsidR="002C461B" w:rsidRPr="002C461B">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eastAsia="pt-BR"/>
                    </w:rPr>
                    <w:t>ABR/2015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color w:val="000000"/>
                      <w:sz w:val="24"/>
                      <w:szCs w:val="24"/>
                      <w:lang w:val="es-ES_tradnl" w:eastAsia="pt-BR"/>
                    </w:rPr>
                    <w:t>9,50%</w:t>
                  </w:r>
                </w:p>
              </w:tc>
            </w:tr>
            <w:tr w:rsidR="002C461B" w:rsidRPr="002C461B">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val="es-ES_tradnl" w:eastAsia="pt-BR"/>
                    </w:rPr>
                    <w:t>MAI/2015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color w:val="000000"/>
                      <w:sz w:val="24"/>
                      <w:szCs w:val="24"/>
                      <w:lang w:val="es-ES_tradnl" w:eastAsia="pt-BR"/>
                    </w:rPr>
                    <w:t>8,75%</w:t>
                  </w:r>
                </w:p>
              </w:tc>
            </w:tr>
            <w:tr w:rsidR="002C461B" w:rsidRPr="002C461B">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val="es-ES_tradnl" w:eastAsia="pt-BR"/>
                    </w:rPr>
                    <w:t>JUN/2015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color w:val="000000"/>
                      <w:sz w:val="24"/>
                      <w:szCs w:val="24"/>
                      <w:lang w:val="es-ES_tradnl" w:eastAsia="pt-BR"/>
                    </w:rPr>
                    <w:t>7,73%</w:t>
                  </w:r>
                </w:p>
              </w:tc>
            </w:tr>
            <w:tr w:rsidR="002C461B" w:rsidRPr="002C461B">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val="es-ES_tradnl" w:eastAsia="pt-BR"/>
                    </w:rPr>
                    <w:t>JUL/2015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color w:val="000000"/>
                      <w:sz w:val="24"/>
                      <w:szCs w:val="24"/>
                      <w:lang w:val="en-US" w:eastAsia="pt-BR"/>
                    </w:rPr>
                    <w:t>6,93%</w:t>
                  </w:r>
                </w:p>
              </w:tc>
            </w:tr>
            <w:tr w:rsidR="002C461B" w:rsidRPr="002C461B">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val="en-US" w:eastAsia="pt-BR"/>
                    </w:rPr>
                    <w:t>AGO/2015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color w:val="000000"/>
                      <w:sz w:val="24"/>
                      <w:szCs w:val="24"/>
                      <w:lang w:val="en-US" w:eastAsia="pt-BR"/>
                    </w:rPr>
                    <w:t>6,34%</w:t>
                  </w:r>
                </w:p>
              </w:tc>
            </w:tr>
            <w:tr w:rsidR="002C461B" w:rsidRPr="002C461B">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val="en-US" w:eastAsia="pt-BR"/>
                    </w:rPr>
                    <w:t>SET/2015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color w:val="000000"/>
                      <w:sz w:val="24"/>
                      <w:szCs w:val="24"/>
                      <w:lang w:val="en-US" w:eastAsia="pt-BR"/>
                    </w:rPr>
                    <w:t>6,09%</w:t>
                  </w:r>
                </w:p>
              </w:tc>
            </w:tr>
            <w:tr w:rsidR="002C461B" w:rsidRPr="002C461B">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val="en-US" w:eastAsia="pt-BR"/>
                    </w:rPr>
                    <w:t>OUT/2015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color w:val="000000"/>
                      <w:sz w:val="24"/>
                      <w:szCs w:val="24"/>
                      <w:lang w:val="en-US" w:eastAsia="pt-BR"/>
                    </w:rPr>
                    <w:t>5,57%</w:t>
                  </w:r>
                </w:p>
              </w:tc>
            </w:tr>
            <w:tr w:rsidR="002C461B" w:rsidRPr="002C461B">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val="en-US" w:eastAsia="pt-BR"/>
                    </w:rPr>
                    <w:t>NOV/2015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color w:val="000000"/>
                      <w:sz w:val="24"/>
                      <w:szCs w:val="24"/>
                      <w:lang w:val="en-US" w:eastAsia="pt-BR"/>
                    </w:rPr>
                    <w:t>4,79%</w:t>
                  </w:r>
                </w:p>
              </w:tc>
            </w:tr>
            <w:tr w:rsidR="002C461B" w:rsidRPr="002C461B">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val="en-US" w:eastAsia="pt-BR"/>
                    </w:rPr>
                    <w:t>DEZ/2015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color w:val="000000"/>
                      <w:sz w:val="24"/>
                      <w:szCs w:val="24"/>
                      <w:lang w:val="en-US" w:eastAsia="pt-BR"/>
                    </w:rPr>
                    <w:t>3,69%</w:t>
                  </w:r>
                </w:p>
              </w:tc>
            </w:tr>
            <w:tr w:rsidR="002C461B" w:rsidRPr="002C461B">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val="en-US" w:eastAsia="pt-BR"/>
                    </w:rPr>
                    <w:t>JAN/2016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color w:val="000000"/>
                      <w:sz w:val="24"/>
                      <w:szCs w:val="24"/>
                      <w:lang w:val="en-US" w:eastAsia="pt-BR"/>
                    </w:rPr>
                    <w:t>2,80%</w:t>
                  </w:r>
                </w:p>
              </w:tc>
            </w:tr>
            <w:tr w:rsidR="002C461B" w:rsidRPr="002C461B">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val="en-US" w:eastAsia="pt-BR"/>
                    </w:rPr>
                    <w:t>FEV/2016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color w:val="000000"/>
                      <w:sz w:val="24"/>
                      <w:szCs w:val="24"/>
                      <w:lang w:eastAsia="pt-BR"/>
                    </w:rPr>
                    <w:t>1,33%</w:t>
                  </w:r>
                </w:p>
              </w:tc>
            </w:tr>
            <w:tr w:rsidR="002C461B" w:rsidRPr="002C461B">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eastAsia="pt-BR"/>
                    </w:rPr>
                    <w:t>MAR/2016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color w:val="000000"/>
                      <w:sz w:val="24"/>
                      <w:szCs w:val="24"/>
                      <w:lang w:eastAsia="pt-BR"/>
                    </w:rPr>
                    <w:t>0,42%</w:t>
                  </w:r>
                </w:p>
              </w:tc>
            </w:tr>
          </w:tbl>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PAGAMENTO DE SALÁRIO – FORMAS E PRAZOS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SEXTA - DIFERENÇAS SALARIAIS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before="100" w:beforeAutospacing="1" w:after="100" w:afterAutospacing="1" w:line="240" w:lineRule="auto"/>
              <w:rPr>
                <w:rFonts w:ascii="Arial" w:eastAsia="Times New Roman" w:hAnsi="Arial" w:cs="Arial"/>
                <w:sz w:val="24"/>
                <w:szCs w:val="24"/>
                <w:lang w:eastAsia="pt-BR"/>
              </w:rPr>
            </w:pPr>
            <w:r w:rsidRPr="002C461B">
              <w:rPr>
                <w:rFonts w:ascii="Arial" w:eastAsia="Times New Roman" w:hAnsi="Arial" w:cs="Arial"/>
                <w:spacing w:val="-3"/>
                <w:sz w:val="24"/>
                <w:szCs w:val="24"/>
                <w:lang w:eastAsia="pt-BR"/>
              </w:rPr>
              <w:t>As diferenças salariais decorrentes da presente convenção coletiva deverão ser satisfeitas até 10 de agosto de 2016.</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DESCONTOS SALARIAIS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SÉTIMA - CHEQUES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2C461B">
              <w:rPr>
                <w:rFonts w:ascii="Arial" w:eastAsia="Times New Roman" w:hAnsi="Arial" w:cs="Arial"/>
                <w:spacing w:val="-3"/>
                <w:sz w:val="24"/>
                <w:szCs w:val="24"/>
                <w:lang w:eastAsia="pt-BR"/>
              </w:rPr>
              <w:softHyphen/>
              <w:t>dos, desde que cumpridas as formalidades exigidas pelo emprega</w:t>
            </w:r>
            <w:r w:rsidRPr="002C461B">
              <w:rPr>
                <w:rFonts w:ascii="Arial" w:eastAsia="Times New Roman" w:hAnsi="Arial" w:cs="Arial"/>
                <w:spacing w:val="-3"/>
                <w:sz w:val="24"/>
                <w:szCs w:val="24"/>
                <w:lang w:eastAsia="pt-BR"/>
              </w:rPr>
              <w:softHyphen/>
              <w:t>dor para a aceitação de cheques.</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OUTRAS NORMAS REFERENTES A SALÁRIOS, REAJUSTES, PAGAMENTOS E CRITÉRIOS PARA CÁLCULO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OITAVA - EMPREGADO NOVO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z w:val="24"/>
                <w:szCs w:val="24"/>
                <w:lang w:eastAsia="pt-BR"/>
              </w:rPr>
              <w:t>Não poderá o empregado mais novo na empresa, por força do presente acordo, perceber salário superior ao mais antigo na mesma função.</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NONA - COMPENSAÇÕES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z w:val="24"/>
                <w:szCs w:val="24"/>
                <w:lang w:eastAsia="pt-BR"/>
              </w:rPr>
              <w:t>Após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DÉCIMA - DESCONTO OU ESTORNO DE COMISSÕES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não poderão descontar, ou estornar, da remuneração das comissões dos empregados, valores relativos as mercadorias devolvidas pelos clientes, após a efetivação da venda, desde que o empregado tenha cumprido a regulamenta</w:t>
            </w:r>
            <w:r w:rsidRPr="002C461B">
              <w:rPr>
                <w:rFonts w:ascii="Arial" w:eastAsia="Times New Roman" w:hAnsi="Arial" w:cs="Arial"/>
                <w:spacing w:val="-3"/>
                <w:sz w:val="24"/>
                <w:szCs w:val="24"/>
                <w:lang w:eastAsia="pt-BR"/>
              </w:rPr>
              <w:softHyphen/>
              <w:t>ção interna da empresa.</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DÉCIMA PRIMEIRA - IGUALDADE SALARIAL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r w:rsidRPr="002C461B">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r w:rsidRPr="002C461B">
              <w:rPr>
                <w:rFonts w:ascii="Arial" w:eastAsia="Times New Roman" w:hAnsi="Arial" w:cs="Arial"/>
                <w:sz w:val="24"/>
                <w:szCs w:val="24"/>
                <w:lang w:eastAsia="pt-BR"/>
              </w:rPr>
              <w:t> </w:t>
            </w: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DÉCIMA SEGUNDA - PAGAMENTO DOS SALÁRIOS EM DINHEIRO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xml:space="preserve">O empregador será obrigado a efetuar o pagamento dos salários em moeda corrente sempre que o mesmo se </w:t>
            </w:r>
            <w:r w:rsidRPr="002C461B">
              <w:rPr>
                <w:rFonts w:ascii="Arial" w:eastAsia="Times New Roman" w:hAnsi="Arial" w:cs="Arial"/>
                <w:spacing w:val="-3"/>
                <w:sz w:val="24"/>
                <w:szCs w:val="24"/>
                <w:lang w:eastAsia="pt-BR"/>
              </w:rPr>
              <w:lastRenderedPageBreak/>
              <w:t>realizar em sextas-feiras ou vésperas de feriados, salvo se a empresa adotar o sistema de depósito bancário.</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DÉCIMA TERCEIRA - RECIBOS DE SALÁRIO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DÉCIMA QUARTA - SALÁRIO DO SUBSTITUTO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t>GRATIFICAÇÕES, ADICIONAIS, AUXÍLIOS E OUTROS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13º SALÁRIO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DÉCIMA QUINTA - ANTECIPAÇÃO DO 13º SALÁRIO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r w:rsidRPr="002C461B">
              <w:rPr>
                <w:rFonts w:ascii="Arial" w:eastAsia="Times New Roman" w:hAnsi="Arial" w:cs="Arial"/>
                <w:spacing w:val="-3"/>
                <w:sz w:val="24"/>
                <w:szCs w:val="24"/>
                <w:lang w:eastAsia="pt-BR"/>
              </w:rPr>
              <w:t>As empresas serão obrigadas a pagar 50% (cinqüenta por cento) do 13º salário, aos empregados que o requeiram, até cinco dias após o recebimento do aviso de férias.</w:t>
            </w:r>
            <w:r w:rsidRPr="002C461B">
              <w:rPr>
                <w:rFonts w:ascii="Arial" w:eastAsia="Times New Roman" w:hAnsi="Arial" w:cs="Arial"/>
                <w:sz w:val="24"/>
                <w:szCs w:val="24"/>
                <w:lang w:eastAsia="pt-BR"/>
              </w:rPr>
              <w:t> </w:t>
            </w: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ADICIONAL DE INSALUBRIDADE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DÉCIMA SEXTA - ADICIONAL DE INSALUBRIDADE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r w:rsidRPr="002C461B">
              <w:rPr>
                <w:rFonts w:ascii="Arial" w:eastAsia="Times New Roman" w:hAnsi="Arial" w:cs="Arial"/>
                <w:spacing w:val="-3"/>
                <w:sz w:val="24"/>
                <w:szCs w:val="24"/>
                <w:lang w:eastAsia="pt-BR"/>
              </w:rPr>
              <w:t>Os adicionais de insalubridade, quando devidos aos integrantes da categoria, deverão ser pagos com base nos salários mínimos profissionais.</w:t>
            </w:r>
            <w:r w:rsidRPr="002C461B">
              <w:rPr>
                <w:rFonts w:ascii="Arial" w:eastAsia="Times New Roman" w:hAnsi="Arial" w:cs="Arial"/>
                <w:sz w:val="24"/>
                <w:szCs w:val="24"/>
                <w:lang w:eastAsia="pt-BR"/>
              </w:rPr>
              <w:t> </w:t>
            </w: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OUTROS ADICIONAIS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DÉCIMA SÉTIMA - QUEBRA DE CAIXA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Aos empregados exercentes da função de caixa é concedido um adicional de quebra de caixa no valor de 10% (dez por cento) do salário mínimo profissional.</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ÚNICO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Para os empregados admitidos a partir de 01.04.97 fica facul</w:t>
            </w:r>
            <w:r w:rsidRPr="002C461B">
              <w:rPr>
                <w:rFonts w:ascii="Arial" w:eastAsia="Times New Roman" w:hAnsi="Arial" w:cs="Arial"/>
                <w:spacing w:val="-3"/>
                <w:sz w:val="24"/>
                <w:szCs w:val="24"/>
                <w:lang w:eastAsia="pt-BR"/>
              </w:rPr>
              <w:softHyphen/>
              <w:t>tado o não pagamento do adicional de quebra-de-caixa pelas empresas que não procederem no desconto de eventuais diferenças verificadas por ocasião da conferência do caixa.</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lastRenderedPageBreak/>
              <w:t>AUXÍLIO TRANSPORTE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DÉCIMA OITAVA - VALE TRANSPORTE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r w:rsidRPr="002C461B">
              <w:rPr>
                <w:rFonts w:ascii="Arial" w:eastAsia="Times New Roman" w:hAnsi="Arial" w:cs="Arial"/>
                <w:spacing w:val="-3"/>
                <w:sz w:val="24"/>
                <w:szCs w:val="24"/>
                <w:lang w:eastAsia="pt-BR"/>
              </w:rPr>
              <w:t>As empresas representadas pelo Sindicato Patronal Acordan</w:t>
            </w:r>
            <w:r w:rsidRPr="002C461B">
              <w:rPr>
                <w:rFonts w:ascii="Arial" w:eastAsia="Times New Roman" w:hAnsi="Arial" w:cs="Arial"/>
                <w:spacing w:val="-3"/>
                <w:sz w:val="24"/>
                <w:szCs w:val="24"/>
                <w:lang w:eastAsia="pt-BR"/>
              </w:rPr>
              <w:softHyphen/>
              <w:t>te, fornecerão para os emprega</w:t>
            </w:r>
            <w:r w:rsidRPr="002C461B">
              <w:rPr>
                <w:rFonts w:ascii="Arial" w:eastAsia="Times New Roman" w:hAnsi="Arial" w:cs="Arial"/>
                <w:spacing w:val="-3"/>
                <w:sz w:val="24"/>
                <w:szCs w:val="24"/>
                <w:lang w:eastAsia="pt-BR"/>
              </w:rPr>
              <w:softHyphen/>
              <w:t>dos, o vale-transpo</w:t>
            </w:r>
            <w:r w:rsidRPr="002C461B">
              <w:rPr>
                <w:rFonts w:ascii="Arial" w:eastAsia="Times New Roman" w:hAnsi="Arial" w:cs="Arial"/>
                <w:spacing w:val="-3"/>
                <w:sz w:val="24"/>
                <w:szCs w:val="24"/>
                <w:lang w:eastAsia="pt-BR"/>
              </w:rPr>
              <w:softHyphen/>
              <w:t>rte, de que trata a Lei 7819, de 30.09.87, regula</w:t>
            </w:r>
            <w:r w:rsidRPr="002C461B">
              <w:rPr>
                <w:rFonts w:ascii="Arial" w:eastAsia="Times New Roman" w:hAnsi="Arial" w:cs="Arial"/>
                <w:spacing w:val="-3"/>
                <w:sz w:val="24"/>
                <w:szCs w:val="24"/>
                <w:lang w:eastAsia="pt-BR"/>
              </w:rPr>
              <w:softHyphen/>
              <w:t>mentado pelo Decreto 95.247, de 17.11.87, em número idêntico aos deslocamen</w:t>
            </w:r>
            <w:r w:rsidRPr="002C461B">
              <w:rPr>
                <w:rFonts w:ascii="Arial" w:eastAsia="Times New Roman" w:hAnsi="Arial" w:cs="Arial"/>
                <w:spacing w:val="-3"/>
                <w:sz w:val="24"/>
                <w:szCs w:val="24"/>
                <w:lang w:eastAsia="pt-BR"/>
              </w:rPr>
              <w:softHyphen/>
              <w:t>tos do empregado residência/emprego e emprego/residência, inclusive entre turnos de trabaho.</w:t>
            </w:r>
            <w:r w:rsidRPr="002C461B">
              <w:rPr>
                <w:rFonts w:ascii="Arial" w:eastAsia="Times New Roman" w:hAnsi="Arial" w:cs="Arial"/>
                <w:sz w:val="24"/>
                <w:szCs w:val="24"/>
                <w:lang w:eastAsia="pt-BR"/>
              </w:rPr>
              <w:t> </w:t>
            </w: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AUXÍLIO CRECHE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DÉCIMA NONA - AUXÍLIO CRECHE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que não mantiverem creches de forma direta ou conveniada, pagarão, às suas empregadas, a título indenizató</w:t>
            </w:r>
            <w:r w:rsidRPr="002C461B">
              <w:rPr>
                <w:rFonts w:ascii="Arial" w:eastAsia="Times New Roman" w:hAnsi="Arial" w:cs="Arial"/>
                <w:spacing w:val="-3"/>
                <w:sz w:val="24"/>
                <w:szCs w:val="24"/>
                <w:lang w:eastAsia="pt-BR"/>
              </w:rPr>
              <w:softHyphen/>
              <w:t>rio, auxílio mensal em valor equivalente a 15% (quinze por cento) do salário mínimo profissional, por  filho de de zero até 06 (seis) anos de idade, indepen</w:t>
            </w:r>
            <w:r w:rsidRPr="002C461B">
              <w:rPr>
                <w:rFonts w:ascii="Arial" w:eastAsia="Times New Roman" w:hAnsi="Arial" w:cs="Arial"/>
                <w:spacing w:val="-3"/>
                <w:sz w:val="24"/>
                <w:szCs w:val="24"/>
                <w:lang w:eastAsia="pt-BR"/>
              </w:rPr>
              <w:softHyphen/>
              <w:t>dente</w:t>
            </w:r>
            <w:r w:rsidRPr="002C461B">
              <w:rPr>
                <w:rFonts w:ascii="Arial" w:eastAsia="Times New Roman" w:hAnsi="Arial" w:cs="Arial"/>
                <w:spacing w:val="-3"/>
                <w:sz w:val="24"/>
                <w:szCs w:val="24"/>
                <w:lang w:eastAsia="pt-BR"/>
              </w:rPr>
              <w:softHyphen/>
              <w:t>mente de comprovação de despesas.</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SEGURO DE VIDA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VIGÉSIMA - SEGURO DE VIDA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poderão instituir seguro de vida (indivi</w:t>
            </w:r>
            <w:r w:rsidRPr="002C461B">
              <w:rPr>
                <w:rFonts w:ascii="Arial" w:eastAsia="Times New Roman" w:hAnsi="Arial" w:cs="Arial"/>
                <w:spacing w:val="-3"/>
                <w:sz w:val="24"/>
                <w:szCs w:val="24"/>
                <w:lang w:eastAsia="pt-BR"/>
              </w:rPr>
              <w:softHyphen/>
              <w:t>dual ou em grupo) em favor de seus empregados e com a anuência dos mesmos, podendo ser descontado do salário do empregado o valor pago a este título.</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OUTROS AUXÍLIOS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VIGÉSIMA PRIMEIRA - QUINQUENIO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Fica assegurada a concessão de um adicional de 3% (três por cento) por qüinqüênio de serviço na mesma empresa, percentual este que incidirá sobre qualquer forma de remune</w:t>
            </w:r>
            <w:r w:rsidRPr="002C461B">
              <w:rPr>
                <w:rFonts w:ascii="Arial" w:eastAsia="Times New Roman" w:hAnsi="Arial" w:cs="Arial"/>
                <w:spacing w:val="-3"/>
                <w:sz w:val="24"/>
                <w:szCs w:val="24"/>
                <w:lang w:eastAsia="pt-BR"/>
              </w:rPr>
              <w:softHyphen/>
              <w:t>ração, aplicando-se mês a mês sobre a remuneração variável, quando for o caso, com a exclusão do empregado aposentado na hipótese de retorno ao trabalho na mesma empresa.</w:t>
            </w:r>
          </w:p>
          <w:p w:rsidR="002C461B" w:rsidRPr="002C461B" w:rsidRDefault="002C461B" w:rsidP="002C461B">
            <w:pPr>
              <w:spacing w:before="1" w:after="114" w:line="240" w:lineRule="auto"/>
              <w:ind w:left="1" w:right="1" w:firstLine="851"/>
              <w:rPr>
                <w:rFonts w:ascii="Times New Roman" w:eastAsia="Times New Roman" w:hAnsi="Times New Roman" w:cs="Times New Roman"/>
                <w:sz w:val="24"/>
                <w:szCs w:val="24"/>
                <w:lang w:eastAsia="pt-BR"/>
              </w:rPr>
            </w:pPr>
            <w:r w:rsidRPr="002C461B">
              <w:rPr>
                <w:rFonts w:ascii="Arial" w:eastAsia="Times New Roman" w:hAnsi="Arial" w:cs="Arial"/>
                <w:sz w:val="24"/>
                <w:szCs w:val="24"/>
                <w:lang w:eastAsia="pt-BR"/>
              </w:rPr>
              <w:t> </w:t>
            </w:r>
          </w:p>
          <w:p w:rsidR="002C461B" w:rsidRPr="002C461B" w:rsidRDefault="002C461B" w:rsidP="002C461B">
            <w:pPr>
              <w:spacing w:before="1" w:after="114" w:line="240" w:lineRule="auto"/>
              <w:ind w:left="1" w:right="1" w:firstLine="851"/>
              <w:rPr>
                <w:rFonts w:ascii="Times New Roman" w:eastAsia="Times New Roman" w:hAnsi="Times New Roman" w:cs="Times New Roman"/>
                <w:sz w:val="24"/>
                <w:szCs w:val="24"/>
                <w:lang w:eastAsia="pt-BR"/>
              </w:rPr>
            </w:pPr>
            <w:r w:rsidRPr="002C461B">
              <w:rPr>
                <w:rFonts w:ascii="Arial" w:eastAsia="Times New Roman" w:hAnsi="Arial" w:cs="Arial"/>
                <w:sz w:val="24"/>
                <w:szCs w:val="24"/>
                <w:lang w:eastAsia="pt-BR"/>
              </w:rPr>
              <w:t>         Ninguém poderá perceber sob este título valor superior a </w:t>
            </w:r>
            <w:r w:rsidRPr="002C461B">
              <w:rPr>
                <w:rFonts w:ascii="Arial" w:eastAsia="Times New Roman" w:hAnsi="Arial" w:cs="Arial"/>
                <w:spacing w:val="-3"/>
                <w:sz w:val="24"/>
                <w:szCs w:val="24"/>
                <w:lang w:eastAsia="pt-BR"/>
              </w:rPr>
              <w:t>R$ 1.139,60 (um mil cento e trinta e nove  reais e sessenta centavos)</w:t>
            </w:r>
            <w:r w:rsidRPr="002C461B">
              <w:rPr>
                <w:rFonts w:ascii="Arial" w:eastAsia="Times New Roman" w:hAnsi="Arial" w:cs="Arial"/>
                <w:sz w:val="24"/>
                <w:szCs w:val="24"/>
                <w:lang w:eastAsia="pt-BR"/>
              </w:rPr>
              <w:t>. Os adicionais por tempo de serviço já pagos pelas empresas a seus empregados, tendo como parâmetro prazos e percentuais diversos dos ora estabelecidos poderão ser objeto de compensação, não se aplicando a presente cláusula em caso de percepção de benefício mais vantajoso.</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VIGÉSIMA SEGUNDA - LANCHES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VIGÉSIMA TERCEIRA - MAQUILAGEM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Quando as empresas exigirem que as empregadas trabalhem maquiladas, deverão fornecer o material necessário, que deverá ser adequado a tez da empregada.</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t>CONTRATO DE TRABALHO – ADMISSÃO, DEMISSÃO, MODALIDADES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DESLIGAMENTO/DEMISSÃO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VIGÉSIMA QUARTA - PAGAMENTO DAS RESCISÕES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ficam obrigadas a efetuar o pagamento dos valores relativos as verbas rescisórias nos seguintes prazos:</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a) Até o primeiro dia útil imediato ao término do contrato;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b) Até o décimo dia, contado da notificação da demissão, quando da ausência do aviso prévio, indenização do mesmo, ou dispensa do seu cumprimento.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z w:val="24"/>
                <w:szCs w:val="24"/>
                <w:u w:val="single"/>
                <w:lang w:eastAsia="pt-BR"/>
              </w:rPr>
              <w:t>PARÁGRAFO ÚNICO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A inobservância dos prazos acima sujeitará o infrator ao pagamento da multa prevista em lei.</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VIGÉSIMA QUINTA - RELAÇÃO DE SALÁRIOS DE CONTRIBUIÇÃO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VIGÉSIMA SEXTA - JUSTA CAUSA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VIGÉSIMA SÉTIMA - HOMOLOGAÇÃO DAS RESCISÕES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lastRenderedPageBreak/>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rescisões com mais de 01 (um) ano, ou pedido de demissões poderão ser homologadas tanto no Sindicato Profissio</w:t>
            </w:r>
            <w:r w:rsidRPr="002C461B">
              <w:rPr>
                <w:rFonts w:ascii="Arial" w:eastAsia="Times New Roman" w:hAnsi="Arial" w:cs="Arial"/>
                <w:spacing w:val="-3"/>
                <w:sz w:val="24"/>
                <w:szCs w:val="24"/>
                <w:lang w:eastAsia="pt-BR"/>
              </w:rPr>
              <w:softHyphen/>
              <w:t>nal quanto no Ministério do Trabalho, recomendando-se às empresas que as façam no Sindicato dos Empregados.</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AVISO PRÉVIO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VIGÉSIMA OITAVA - DISPENSA DO AVISO PRÉVIO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 partir da comunicação do aviso prévio dado por qualquer das partes, se o empregado obtiver novo emprego, será dispensado do cumprimento do restante do mesmo, ficando ajustado, porém, que somente serão pagos, pelo empregador, nesta hipótese, os dias efetivamente trabalhados, bem como as demais parcelas rescisó</w:t>
            </w:r>
            <w:r w:rsidRPr="002C461B">
              <w:rPr>
                <w:rFonts w:ascii="Arial" w:eastAsia="Times New Roman" w:hAnsi="Arial" w:cs="Arial"/>
                <w:spacing w:val="-3"/>
                <w:sz w:val="24"/>
                <w:szCs w:val="24"/>
                <w:lang w:eastAsia="pt-BR"/>
              </w:rPr>
              <w:softHyphen/>
              <w:t>rias.</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VIGÉSIMA NONA - ALTERAÇÃO DE CONTRATO NO AVISO PRÉVIO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r w:rsidRPr="002C461B">
              <w:rPr>
                <w:rFonts w:ascii="Arial" w:eastAsia="Times New Roman" w:hAnsi="Arial" w:cs="Arial"/>
                <w:spacing w:val="-3"/>
                <w:sz w:val="24"/>
                <w:szCs w:val="24"/>
                <w:lang w:eastAsia="pt-BR"/>
              </w:rPr>
              <w:t>Durante o prazo do aviso prévio, dado por qualquer das partes, salvo o caso de reversão ao cargo de exercente de função de confiança, ficam vedadas as alterações nas condições de trabalho sob pena de rescisão imediata do contrato, respon</w:t>
            </w:r>
            <w:r w:rsidRPr="002C461B">
              <w:rPr>
                <w:rFonts w:ascii="Arial" w:eastAsia="Times New Roman" w:hAnsi="Arial" w:cs="Arial"/>
                <w:spacing w:val="-3"/>
                <w:sz w:val="24"/>
                <w:szCs w:val="24"/>
                <w:lang w:eastAsia="pt-BR"/>
              </w:rPr>
              <w:softHyphen/>
              <w:t>dendo o empregador pelo restante do aviso prévio</w:t>
            </w:r>
            <w:r w:rsidRPr="002C461B">
              <w:rPr>
                <w:rFonts w:ascii="Arial" w:eastAsia="Times New Roman" w:hAnsi="Arial" w:cs="Arial"/>
                <w:sz w:val="24"/>
                <w:szCs w:val="24"/>
                <w:lang w:eastAsia="pt-BR"/>
              </w:rPr>
              <w:t> </w:t>
            </w: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TRIGÉSIMA - ANOTAÇÃO DA DISPENSA DO AVISO PRÉVIO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TRIGÉSIMA PRIMEIRA - REDUÇÃO DE JORNADA NO AVISO PRÉVIO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OUTRAS NORMAS REFERENTES A ADMISSÃO, DEMISSÃO E MODALIDADES DE CONTRATAÇÃO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TRIGÉSIMA SEGUNDA - CONTRATO DE EXPERIÊNCIA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Os contratos de experiência não poderão ser celebra</w:t>
            </w:r>
            <w:r w:rsidRPr="002C461B">
              <w:rPr>
                <w:rFonts w:ascii="Arial" w:eastAsia="Times New Roman" w:hAnsi="Arial" w:cs="Arial"/>
                <w:spacing w:val="-3"/>
                <w:sz w:val="24"/>
                <w:szCs w:val="24"/>
                <w:lang w:eastAsia="pt-BR"/>
              </w:rPr>
              <w:softHyphen/>
              <w:t>dos por prazo inferior a 30 (trinta) dias, devendo as empresas fornecerem cópias do mesmo no ato da admissão.</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TRIGÉSIMA TERCEIRA - ESTAGIÁRIOS OU MENORES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lastRenderedPageBreak/>
              <w:t>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5 (cinco) empregados, poderá admitir 01 (um) estagiário; de 06 (seis) a 20 (vinte) emprega</w:t>
            </w:r>
            <w:r w:rsidRPr="002C461B">
              <w:rPr>
                <w:rFonts w:ascii="Arial" w:eastAsia="Times New Roman" w:hAnsi="Arial" w:cs="Arial"/>
                <w:spacing w:val="-3"/>
                <w:sz w:val="24"/>
                <w:szCs w:val="24"/>
                <w:lang w:eastAsia="pt-BR"/>
              </w:rPr>
              <w:softHyphen/>
              <w:t>dos, 02 (dois) estagiários.</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t>RELAÇÕES DE TRABALHO – CONDIÇÕES DE TRABALHO, NORMAS DE PESSOAL E ESTABILIDADES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ESTABILIDADE MÃE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TRIGÉSIMA QUARTA - ESTABILIDADE DA GESTANTE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 empregada gestante será assegurada a estabilidade provisória no emprego, durante a gravidez, e até 60 (sessen</w:t>
            </w:r>
            <w:r w:rsidRPr="002C461B">
              <w:rPr>
                <w:rFonts w:ascii="Arial" w:eastAsia="Times New Roman" w:hAnsi="Arial" w:cs="Arial"/>
                <w:spacing w:val="-3"/>
                <w:sz w:val="24"/>
                <w:szCs w:val="24"/>
                <w:lang w:eastAsia="pt-BR"/>
              </w:rPr>
              <w:softHyphen/>
              <w:t>ta) dias após o retorno do benefício previsto em lei.</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ÚNICO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Na hipótese de dispensa sem justa causa, a empregada deverá apresentar, a empresa, atestado médico comprobatório da gravidez, anterior ao aviso prévio, dentro de 30 (trinta) dias após a data do término do aviso prévio, sob pena de decadência do direito previsto.</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ESTABILIDADE APOSENTADORIA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TRIGÉSIMA QUINTA - ESTABILIDADE PROVISÓRIA - VÉSPERA DA APOSENTADORIA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Fica assegurada estabilidade provisória durante os 12 (doze) meses anteriores a implementação da carência de  necessária à concessão do benefício de aposentadoria ao empregado que mantenha o contrato de trabalho com a mesma empresa pelo prazo mínimo de 5 (cinco) anos ininterruptos.</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PRIMEIRO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SEGUNDO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A concessão prevista nesta cláusula ocorrerá uma única vez, não se aplicando nas hipóteses de encerramento das atividades da empresa, dispensa por justa causa ou pedido de demissão.</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t>JORNADA DE TRABALHO – DURAÇÃO, DISTRIBUIÇÃO, CONTROLE, FALTAS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lastRenderedPageBreak/>
              <w:t>PRORROGAÇÃO/REDUÇÃO DE JORNADA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TRIGÉSIMA SEXTA - HORAS EXTRAS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horas extras quando não compensadas na forma prevista na cláusula 38  serão remuneradas com acréscimo de 50% (cinqüenta por cento). As horas extras prestadas nas vésperas de datas promocionais (dias dos pais, mães,namorados, crianças, páscoa e período natalino) serão acrescidas também de um adicional de 50% (cinqüenta por cento).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PRIMEIRO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SEGUNDO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As horas extras prestadas ao sábado a tarde quando não compensadas na forma prevista na cláusula "compensação de jornada extraordinária" serão remuneradas com acréscimo de 100% (cem por cento) sobre o valor da hora normal, ressalvando-se aquelas prestadas em datas promocionais, constantes do "caput" da presente cláusula.</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TRIGÉSIMA SÉTIMA - REDUÇÃO DE JORNADA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COMPENSAÇÃO DE JORNADA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TRIGÉSIMA OITAVA - COMPENSAÇÃO DA JORNADA EXTRAORDINÁRIA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z w:val="24"/>
                <w:szCs w:val="24"/>
                <w:lang w:eastAsia="pt-BR"/>
              </w:rPr>
              <w:t>                        a) o número máximo de horas extras a serem compensadas dentro do período de 60 (sessenta) dias será de 60 (sessenta) horas por trabalhador. Para efeitos da compensação ora ajustada, serão considerados blocos bimestrais, com períodos que terão início e fechamento junto com </w:t>
            </w:r>
            <w:r w:rsidRPr="002C461B">
              <w:rPr>
                <w:rFonts w:ascii="Times New Roman" w:eastAsia="Times New Roman" w:hAnsi="Times New Roman" w:cs="Times New Roman"/>
                <w:sz w:val="24"/>
                <w:szCs w:val="24"/>
                <w:lang w:eastAsia="pt-BR"/>
              </w:rPr>
              <w:t>a folha de pagamento dos salários de cada empresa.</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eastAsia="pt-BR"/>
              </w:rPr>
              <w:t>                        b)</w:t>
            </w:r>
            <w:r w:rsidRPr="002C461B">
              <w:rPr>
                <w:rFonts w:ascii="Arial" w:eastAsia="Times New Roman" w:hAnsi="Arial" w:cs="Arial"/>
                <w:sz w:val="24"/>
                <w:szCs w:val="24"/>
                <w:lang w:eastAsia="pt-BR"/>
              </w:rPr>
              <w:t>  as horas excedentes ao limite previsto na letra “a” da presente cláusula, serão pagas como extras e acrescidas do adicional previsto nesta convenção,</w:t>
            </w:r>
            <w:r w:rsidRPr="002C461B">
              <w:rPr>
                <w:rFonts w:ascii="Times New Roman" w:eastAsia="Times New Roman" w:hAnsi="Times New Roman" w:cs="Times New Roman"/>
                <w:sz w:val="24"/>
                <w:szCs w:val="24"/>
                <w:lang w:eastAsia="pt-BR"/>
              </w:rPr>
              <w:t> o que não descaracteriza o regime compensatório ajustado;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z w:val="24"/>
                <w:szCs w:val="24"/>
                <w:lang w:eastAsia="pt-BR"/>
              </w:rPr>
              <w:lastRenderedPageBreak/>
              <w:t>                        c) as empresas que se utilizarem da compensação deverão adotar controle de ponto da carga horária do empregado;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z w:val="24"/>
                <w:szCs w:val="24"/>
                <w:lang w:eastAsia="pt-BR"/>
              </w:rPr>
              <w:t>                        d) a compensação dar-se-á sempre de segunda-feira a sábado.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z w:val="24"/>
                <w:szCs w:val="24"/>
                <w:u w:val="single"/>
                <w:lang w:eastAsia="pt-BR"/>
              </w:rPr>
              <w:t>PARÁGRAFO PRIMEIRO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z w:val="24"/>
                <w:szCs w:val="24"/>
                <w:lang w:eastAsia="pt-BR"/>
              </w:rPr>
              <w:t>                        As horas de trabalho reduzidas na jornada para  posterior compensação não poderão ser objeto de descontos salariais, caso não venham a ser compensadas com o respectivo aumento da jornada dentro de 60 (sessenta) dias e nem poderão ser objeto de compensação nos meses subsequentes.</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SEGUNDO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Havendo rescisão de contrato e se houver crédito a favor do empregado, as respectivas horas serão computadas e remuneradas com o adicional de horas extras previsto nesta convenção.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TERCEIRO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QUARTO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As empresas ficam obrigadas a conceder aos empregados que trabalharem neste regime de compensação, espelho do cartão ponto na semana posterior a compensação.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QUINTO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A faculdade estabelecida no "caput" desta cláusula se aplica a todas as atividades, inclusive aquelas consideradas insalubres, independentemente da autoriza</w:t>
            </w:r>
            <w:r w:rsidRPr="002C461B">
              <w:rPr>
                <w:rFonts w:ascii="Arial" w:eastAsia="Times New Roman" w:hAnsi="Arial" w:cs="Arial"/>
                <w:spacing w:val="-3"/>
                <w:sz w:val="24"/>
                <w:szCs w:val="24"/>
                <w:lang w:eastAsia="pt-BR"/>
              </w:rPr>
              <w:softHyphen/>
              <w:t>ção a que se refere o artigo 60 da CLT.</w:t>
            </w:r>
          </w:p>
          <w:p w:rsidR="002C461B" w:rsidRPr="002C461B" w:rsidRDefault="002C461B" w:rsidP="002C461B">
            <w:pPr>
              <w:spacing w:after="0" w:line="240" w:lineRule="auto"/>
              <w:ind w:right="576"/>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INTERVALOS PARA DESCANSO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TRIGÉSIMA NONA - INTERVALOS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QUADRAGÉSIMA - INTERVALO PARA REPOUSO E ALIMENTAÇÃO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O intervalo entre um turno e outro de trabalho, para todos os empregados poderá ser dilatado independentemente de acordo escrito entre Empregado e Empregador, até o máximo de 3 (três) horas, nos termos do art. 71 da CLT.</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lastRenderedPageBreak/>
              <w:t>DESCANSO SEMANAL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QUADRAGÉSIMA PRIMEIRA - REPOUSO REMUNERADO COMISSIONISTA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CONTROLE DA JORNADA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QUADRAGÉSIMA SEGUNDA - LIVRO PONTO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que possuírem empregados serão obrigadas a manter livro ponto ou cartão mecanizado, com a obrigatorieda</w:t>
            </w:r>
            <w:r w:rsidRPr="002C461B">
              <w:rPr>
                <w:rFonts w:ascii="Arial" w:eastAsia="Times New Roman" w:hAnsi="Arial" w:cs="Arial"/>
                <w:spacing w:val="-3"/>
                <w:sz w:val="24"/>
                <w:szCs w:val="24"/>
                <w:lang w:eastAsia="pt-BR"/>
              </w:rPr>
              <w:softHyphen/>
              <w:t>de de o funcionário registrar sua presença ao trabalho, e registrar o horário de início, intervalo de turno, encerramento e horário extraordinário da jornada laboral.</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QUADRAGÉSIMA TERCEIRA - MARCAÇÃO DE PONTO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Fica facultado às empresas liberar  a entrada de empregados em suas dependências com a marcação do ponto(relógio e/ou livro ponto) até 10(dez) minutos antes do início da jornada. Da mesma forma fica facultado às empresas permitir que os empregados deixem suas dependências com a marcação do ponto em até 10(dez) minutos após o término da jornada.</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ÚNICO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A marcação do ponto até 10(dez) minutos antes de cada turno de trabalho e até 10(dez) minutos após o seu término não será considerada tempo de serviço ou à disposiçaõ do empregador, por não ser tempo trabalhado, não podendo ser computado para fins de apuração de horas extraordinárias.</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FALTAS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QUADRAGÉSIMA QUARTA - ABONO DE PONTO GESTANTE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r w:rsidRPr="002C461B">
              <w:rPr>
                <w:rFonts w:ascii="Arial" w:eastAsia="Times New Roman" w:hAnsi="Arial" w:cs="Arial"/>
                <w:spacing w:val="-3"/>
                <w:sz w:val="24"/>
                <w:szCs w:val="24"/>
                <w:lang w:eastAsia="pt-BR"/>
              </w:rPr>
              <w:t>As empresas abonarão o ponto das empregadas gestan</w:t>
            </w:r>
            <w:r w:rsidRPr="002C461B">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r w:rsidRPr="002C461B">
              <w:rPr>
                <w:rFonts w:ascii="Arial" w:eastAsia="Times New Roman" w:hAnsi="Arial" w:cs="Arial"/>
                <w:sz w:val="24"/>
                <w:szCs w:val="24"/>
                <w:lang w:eastAsia="pt-BR"/>
              </w:rPr>
              <w:t> </w:t>
            </w: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QUADRAGÉSIMA QUINTA - ABONO DE PONTO ESTUDANTE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xml:space="preserve">Os empregados estudantes, em dia de realização de provas finais de cada semestre, matriculados em escolas oficiais ou reconhecidas, serão dispensados de seus pontos, durante meio turno, desde que comuniquem as empresas 48 (quarenta e oito) horas antes e com posterior comprovação no mesmo prazo. No mês de dezembro, a redução da jornada de trabalho não será de meio turno, mas de apenas uma hora. Já nos </w:t>
            </w:r>
            <w:r w:rsidRPr="002C461B">
              <w:rPr>
                <w:rFonts w:ascii="Arial" w:eastAsia="Times New Roman" w:hAnsi="Arial" w:cs="Arial"/>
                <w:spacing w:val="-3"/>
                <w:sz w:val="24"/>
                <w:szCs w:val="24"/>
                <w:lang w:eastAsia="pt-BR"/>
              </w:rPr>
              <w:lastRenderedPageBreak/>
              <w:t>vestibulares, as empresas dispensarão do ponto seus empregados, durante meio turno, em cada prova, desde que comprovada a realização das mesmas.</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QUADRAGÉSIMA SEXTA - ABONO PARA SAQUE DO PIS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QUADRAGÉSIMA SÉTIMA - ABONO PARA CONSULTA MÉDICA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 empresa abonará as faltas ao serviços, do pai ou mãe comerciários, no caso de necessidade de consulta médica ou internação hospitalar de filho menor de 12 (doze) anos de idade, ou inválidos, mediante comprovação por declaração médica.</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QUADRAGÉSIMA OITAVA - ABONO DE PONTO PARA CONCURSO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JORNADAS ESPECIAIS (MULHERES, MENORES, ESTUDANTES)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QUADRAGÉSIMA NONA - JORNADA DO ESTUDANTE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É assegurado ao empregado estudante, o direito de não aceitar a prorrogação de sua jornada de trabalho, se isso implicar em prejuízo a freqüência as aulas.</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OUTRAS DISPOSIÇÕES SOBRE JORNADA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QUINQUAGÉSIMA - CONFERÊNCIA DE CAIXA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r w:rsidRPr="002C461B">
              <w:rPr>
                <w:rFonts w:ascii="Arial" w:eastAsia="Times New Roman" w:hAnsi="Arial" w:cs="Arial"/>
                <w:spacing w:val="-3"/>
                <w:sz w:val="24"/>
                <w:szCs w:val="24"/>
                <w:lang w:eastAsia="pt-BR"/>
              </w:rPr>
              <w:t>As horas dispendidas na conferência de caixa, quando esta for realizada fora do horário normal de trabalho, deverão ser pagas como extraordinárias, com  aplicação do percentual estabelecido neste acordo.</w:t>
            </w:r>
            <w:r w:rsidRPr="002C461B">
              <w:rPr>
                <w:rFonts w:ascii="Arial" w:eastAsia="Times New Roman" w:hAnsi="Arial" w:cs="Arial"/>
                <w:sz w:val="24"/>
                <w:szCs w:val="24"/>
                <w:lang w:eastAsia="pt-BR"/>
              </w:rPr>
              <w:t> </w:t>
            </w: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QUINQUAGÉSIMA PRIMEIRA - ATRASOS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lastRenderedPageBreak/>
              <w:br/>
            </w:r>
            <w:r w:rsidRPr="002C461B">
              <w:rPr>
                <w:rFonts w:ascii="Arial" w:eastAsia="Times New Roman" w:hAnsi="Arial" w:cs="Arial"/>
                <w:b/>
                <w:bCs/>
                <w:sz w:val="24"/>
                <w:szCs w:val="24"/>
                <w:lang w:eastAsia="pt-BR"/>
              </w:rPr>
              <w:br/>
              <w:t>CLÁUSULA QUINQUAGÉSIMA SEGUNDA - CURSOS E REUNIÕES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Fica estabelecido que os cursos e reuniões promovi</w:t>
            </w:r>
            <w:r w:rsidRPr="002C461B">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2C461B">
              <w:rPr>
                <w:rFonts w:ascii="Arial" w:eastAsia="Times New Roman" w:hAnsi="Arial" w:cs="Arial"/>
                <w:spacing w:val="-3"/>
                <w:sz w:val="24"/>
                <w:szCs w:val="24"/>
                <w:lang w:eastAsia="pt-BR"/>
              </w:rPr>
              <w:softHyphen/>
              <w:t>nárias.</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QUINQUAGÉSIMA TERCEIRA - BALANÇOS E INVENTÁRIOS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poderão realizar balanços ou inventários desde que remunerem as horas extras dispendidas nesta atividade com adicional de 60% (sessenta por cento) a partir da 3ª (terceira) hora, inclusive. Quando o último dia útil do mês recair em sábado, os balanços ou inventários deverão ser realizados na primeira segunda-feira subseqüente.</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QUINQUAGÉSIMA QUARTA - HORÁRIO DE NATAL E ANO NOVO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Será assegurada a toda a categoria um expediente único nos dias 24 e 31 de dezembro, desde que esses dias não coincidam com domingo, o qual não poderá ultrapassar às 19:00 (dezenove) horas.</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t>FÉRIAS E LICENÇAS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OUTRAS DISPOSIÇÕES SOBRE FÉRIAS E LICENÇAS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QUINQUAGÉSIMA QUINTA - PAGAMENTO DAS FÉRIAS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Fica estabelecido que a remuneração das férias será paga até dois dias antes do período concedido.</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QUINQUAGÉSIMA SEXTA - FRACIONAMENTO DE FÉRIAS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Os empregados poderão requerer o fracionamento de férias, em período não inferior a 10 (dez) dias corridos, sendo facultado aos empregadores conceder ou não o fracionamento.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 PRIMEIRO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O fracionamento de férias também poderá ser ajustado por iniciativa do empregador caso haja concordância do empregado.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 SEGUNDO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lastRenderedPageBreak/>
              <w:t>                        O fracionamento de férias será instrumentalizado por acordo entre empregado e empregador.</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 TERCEIRO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Nas hipóteses previstas acima o fracionamento de férias será no mínimo de 10 (dez) dias corridos e no máximo em 2 (dois) períodos.</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t>SAÚDE E SEGURANÇA DO TRABALHADOR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UNIFORME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QUINQUAGÉSIMA SÉTIMA - UNIFORMES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que exijam o uso de uniformes, ficam obrigadas a fornecê-los, sem qualquer ônus, para seus emprega</w:t>
            </w:r>
            <w:r w:rsidRPr="002C461B">
              <w:rPr>
                <w:rFonts w:ascii="Arial" w:eastAsia="Times New Roman" w:hAnsi="Arial" w:cs="Arial"/>
                <w:spacing w:val="-3"/>
                <w:sz w:val="24"/>
                <w:szCs w:val="24"/>
                <w:lang w:eastAsia="pt-BR"/>
              </w:rPr>
              <w:softHyphen/>
              <w:t>dos, na quantidade de dois ao ano.</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CIPA – COMPOSIÇÃO, ELEIÇÃO, ATRIBUIÇÕES, GARANTIAS AOS CIPEIROS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QUINQUAGÉSIMA OITAVA - ELEIÇÕES DAS CIPAS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ficam obrigadas a comunicar, com antece</w:t>
            </w:r>
            <w:r w:rsidRPr="002C461B">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ACEITAÇÃO DE ATESTADOS MÉDICOS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QUINQUAGÉSIMA NONA - ATESTADOS MÉDICOS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Ficam as empresas obrigadas a aceitar, para todos os efeitos, atestados de doença, fornecidos por médicos credencia</w:t>
            </w:r>
            <w:r w:rsidRPr="002C461B">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OUTRAS NORMAS DE PREVENÇÃO DE ACIDENTES E DOENÇAS PROFISSIONAIS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SEXAGÉSIMA - SEGURANÇA E MEDICINA DO TRABALHO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Ficam desobrigadas de indicar  médico coordena</w:t>
            </w:r>
            <w:r w:rsidRPr="002C461B">
              <w:rPr>
                <w:rFonts w:ascii="Arial" w:eastAsia="Times New Roman" w:hAnsi="Arial" w:cs="Arial"/>
                <w:spacing w:val="-3"/>
                <w:sz w:val="24"/>
                <w:szCs w:val="24"/>
                <w:lang w:eastAsia="pt-BR"/>
              </w:rPr>
              <w:softHyphen/>
              <w:t>dor do PCMSO as empresas de grau de risco 1 e 2, segundo o Quadro I da NR 4, com até 50 (cinqüenta) empregados.</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As empresas com até 20 (vinte) empregados, enquadra</w:t>
            </w:r>
            <w:r w:rsidRPr="002C461B">
              <w:rPr>
                <w:rFonts w:ascii="Arial" w:eastAsia="Times New Roman" w:hAnsi="Arial" w:cs="Arial"/>
                <w:spacing w:val="-3"/>
                <w:sz w:val="24"/>
                <w:szCs w:val="24"/>
                <w:lang w:eastAsia="pt-BR"/>
              </w:rPr>
              <w:softHyphen/>
              <w:t>das no grau de risco 3 ou 4, segundo o Quadro I da NR 4, ficam desobrigadas de indicar médico do trabalho coordenador do PCMSO.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lastRenderedPageBreak/>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As empresas enquadradas no grau de risco 1 ou 2 do Quadro I da NR 4, estarão obrigadas a realizar exame médico demissional até a data da homologação da rescisão contratual, desde que o último exame médico ocupacional tenha sido realizado há mais de 270 (duzentos e setenta) dias.</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As empresas enquadradas no grau de risco 3 ou 4 do Quadro I da NR 4, estarão obrigadas a realizar o exame médico demissional até a data da homologação da rescisão contratual, desde que o último exame médico ocupacional tenha sido realizado há mais de 180 (cento e oitenta) dias.</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t>RELAÇÕES SINDICAIS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ACESSO DO SINDICATO AO LOCAL DE TRABALHO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SEXAGÉSIMA PRIMEIRA - ACESSO DO SINDICATO PROFISSIONAL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SEXAGÉSIMA SEGUNDA - QUADRO DE AVISOS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ficam obrigadas a colocar a disposição do Sindicato Suscitante, em local visível, quadro mural para a publicação de avisos de interesse dos empregados, inclusive para a publicidade das cláusulas da presente convenção.</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LIBERAÇÃO DE EMPREGADOS PARA ATIVIDADES SINDICAIS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SEXAGÉSIMA TERCEIRA - ABONO DE PONTO PARA DIRETORIA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Os membros da diretoria do Sindicato suscitante não poderão sofrer prejuízos salariais por faltas ao serviço, quando convocados para atividades sindicais, cabendo às empresas abonarem as suas faltas, até o limite de 4 (quatro) mensais.</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CONTRIBUIÇÕES SINDICAIS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SEXAGÉSIMA QUARTA - MENSALIDADES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descontarão as mensalidades sociais em folhas de pagamento, desde que autorizadas pelo empregado, através da apresentação pelo sindicato suscitante das autori</w:t>
            </w:r>
            <w:r w:rsidRPr="002C461B">
              <w:rPr>
                <w:rFonts w:ascii="Arial" w:eastAsia="Times New Roman" w:hAnsi="Arial" w:cs="Arial"/>
                <w:spacing w:val="-3"/>
                <w:sz w:val="24"/>
                <w:szCs w:val="24"/>
                <w:lang w:eastAsia="pt-BR"/>
              </w:rPr>
              <w:softHyphen/>
              <w:t>zações para os referidos descontos, e recolherão ao sindicato obreiro.</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lastRenderedPageBreak/>
              <w:br/>
              <w:t>CLÁUSULA SEXAGÉSIMA QUINTA - DESCONTO ASSISTENCIAL PATRONAL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representadas pela </w:t>
            </w:r>
            <w:r w:rsidRPr="002C461B">
              <w:rPr>
                <w:rFonts w:ascii="Arial" w:eastAsia="Times New Roman" w:hAnsi="Arial" w:cs="Arial"/>
                <w:b/>
                <w:bCs/>
                <w:sz w:val="24"/>
                <w:szCs w:val="24"/>
                <w:lang w:eastAsia="pt-BR"/>
              </w:rPr>
              <w:t> Sindicato do Comércio Atacadista de Gêneros Alimentícios de Porto Alegre</w:t>
            </w:r>
            <w:r w:rsidRPr="002C461B">
              <w:rPr>
                <w:rFonts w:ascii="Arial" w:eastAsia="Times New Roman" w:hAnsi="Arial" w:cs="Arial"/>
                <w:spacing w:val="-3"/>
                <w:sz w:val="24"/>
                <w:szCs w:val="24"/>
                <w:lang w:eastAsia="pt-BR"/>
              </w:rPr>
              <w:t>, ficam obriga</w:t>
            </w:r>
            <w:r w:rsidRPr="002C461B">
              <w:rPr>
                <w:rFonts w:ascii="Arial" w:eastAsia="Times New Roman" w:hAnsi="Arial" w:cs="Arial"/>
                <w:spacing w:val="-3"/>
                <w:sz w:val="24"/>
                <w:szCs w:val="24"/>
                <w:lang w:eastAsia="pt-BR"/>
              </w:rPr>
              <w:softHyphen/>
              <w:t>das a reco</w:t>
            </w:r>
            <w:r w:rsidRPr="002C461B">
              <w:rPr>
                <w:rFonts w:ascii="Arial" w:eastAsia="Times New Roman" w:hAnsi="Arial" w:cs="Arial"/>
                <w:spacing w:val="-3"/>
                <w:sz w:val="24"/>
                <w:szCs w:val="24"/>
                <w:lang w:eastAsia="pt-BR"/>
              </w:rPr>
              <w:softHyphen/>
              <w:t>lher, aos cofres da entidade, mediante guias pró</w:t>
            </w:r>
            <w:r w:rsidRPr="002C461B">
              <w:rPr>
                <w:rFonts w:ascii="Arial" w:eastAsia="Times New Roman" w:hAnsi="Arial" w:cs="Arial"/>
                <w:spacing w:val="-3"/>
                <w:sz w:val="24"/>
                <w:szCs w:val="24"/>
                <w:lang w:eastAsia="pt-BR"/>
              </w:rPr>
              <w:softHyphen/>
              <w:t>prias e em estabele</w:t>
            </w:r>
            <w:r w:rsidRPr="002C461B">
              <w:rPr>
                <w:rFonts w:ascii="Arial" w:eastAsia="Times New Roman" w:hAnsi="Arial" w:cs="Arial"/>
                <w:spacing w:val="-3"/>
                <w:sz w:val="24"/>
                <w:szCs w:val="24"/>
                <w:lang w:eastAsia="pt-BR"/>
              </w:rPr>
              <w:softHyphen/>
              <w:t>ci</w:t>
            </w:r>
            <w:r w:rsidRPr="002C461B">
              <w:rPr>
                <w:rFonts w:ascii="Arial" w:eastAsia="Times New Roman" w:hAnsi="Arial" w:cs="Arial"/>
                <w:spacing w:val="-3"/>
                <w:sz w:val="24"/>
                <w:szCs w:val="24"/>
                <w:lang w:eastAsia="pt-BR"/>
              </w:rPr>
              <w:softHyphen/>
              <w:t>mentos bancários indicados, importân</w:t>
            </w:r>
            <w:r w:rsidRPr="002C461B">
              <w:rPr>
                <w:rFonts w:ascii="Arial" w:eastAsia="Times New Roman" w:hAnsi="Arial" w:cs="Arial"/>
                <w:spacing w:val="-3"/>
                <w:sz w:val="24"/>
                <w:szCs w:val="24"/>
                <w:lang w:eastAsia="pt-BR"/>
              </w:rPr>
              <w:softHyphen/>
              <w:t>cia equivalen</w:t>
            </w:r>
            <w:r w:rsidRPr="002C461B">
              <w:rPr>
                <w:rFonts w:ascii="Arial" w:eastAsia="Times New Roman" w:hAnsi="Arial" w:cs="Arial"/>
                <w:spacing w:val="-3"/>
                <w:sz w:val="24"/>
                <w:szCs w:val="24"/>
                <w:lang w:eastAsia="pt-BR"/>
              </w:rPr>
              <w:softHyphen/>
              <w:t>te a 1/25 (um vinte e cinco avos) da folha de pagamento do mês de julho/16.</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Nenhuma empresa, possuindo ou não empregados, poderá contribuir a este título com importância inferior a R$ 100,00 (cem  reais), valor este que sofrerá a incidência de correção monetária após o prazo de vencimento. O recolhimento deverá ser efetuado até o dia </w:t>
            </w:r>
            <w:r w:rsidRPr="002C461B">
              <w:rPr>
                <w:rFonts w:ascii="Arial" w:eastAsia="Times New Roman" w:hAnsi="Arial" w:cs="Arial"/>
                <w:spacing w:val="-3"/>
                <w:sz w:val="24"/>
                <w:szCs w:val="24"/>
                <w:u w:val="single"/>
                <w:lang w:eastAsia="pt-BR"/>
              </w:rPr>
              <w:t>10.AGOSTO.16</w:t>
            </w:r>
            <w:r w:rsidRPr="002C461B">
              <w:rPr>
                <w:rFonts w:ascii="Arial" w:eastAsia="Times New Roman" w:hAnsi="Arial" w:cs="Arial"/>
                <w:spacing w:val="-3"/>
                <w:sz w:val="24"/>
                <w:szCs w:val="24"/>
                <w:lang w:eastAsia="pt-BR"/>
              </w:rPr>
              <w:t>, sob pena das comina</w:t>
            </w:r>
            <w:r w:rsidRPr="002C461B">
              <w:rPr>
                <w:rFonts w:ascii="Arial" w:eastAsia="Times New Roman" w:hAnsi="Arial" w:cs="Arial"/>
                <w:spacing w:val="-3"/>
                <w:sz w:val="24"/>
                <w:szCs w:val="24"/>
                <w:lang w:eastAsia="pt-BR"/>
              </w:rPr>
              <w:softHyphen/>
              <w:t>ções previstas no artigo 600 da CLT.</w:t>
            </w:r>
          </w:p>
          <w:p w:rsidR="002C461B" w:rsidRPr="002C461B" w:rsidRDefault="002C461B" w:rsidP="002C461B">
            <w:pPr>
              <w:spacing w:before="100" w:beforeAutospacing="1" w:after="100" w:afterAutospacing="1"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t> </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SEXAGÉSIMA SEXTA - DESCONTO ASSISTENCIAL DOS EMPREGADOS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julho e agosto de 2016, recolhendo as importâncias descontadas aos cofres do SINDICATO DOS EMPREGADOS NO COMERCIO DE SÃO LEOPOLDO, respectivamente, até os dias  10 de agosto e 10 de setembro de 2016, sob pena das cominações previstas no art. 600 da CLT.</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PRIMEIRO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O desconto a que se refere a presente cláusula  fica condicionado a não oposição pelos empregados não sindicalizados, manifestada por carta escrita de próprio punho ao sindicato profissional, em 10 (dez) dias a partir da públicação e divulgação no jornal Vale do Sinos.</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SEGUNDO</w:t>
            </w:r>
          </w:p>
          <w:p w:rsidR="002C461B" w:rsidRPr="002C461B" w:rsidRDefault="002C461B" w:rsidP="002C461B">
            <w:pPr>
              <w:spacing w:before="100" w:beforeAutospacing="1" w:after="100" w:afterAutospacing="1" w:line="240" w:lineRule="auto"/>
              <w:rPr>
                <w:rFonts w:ascii="Arial" w:eastAsia="Times New Roman" w:hAnsi="Arial" w:cs="Arial"/>
                <w:sz w:val="24"/>
                <w:szCs w:val="24"/>
                <w:lang w:eastAsia="pt-BR"/>
              </w:rPr>
            </w:pPr>
            <w:r w:rsidRPr="002C461B">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OUTRAS DISPOSIÇÕES SOBRE RELAÇÃO ENTRE SINDICATO E EMPRESA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SEXAGÉSIMA SÉTIMA - CÓPIA DE GUIAS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r w:rsidRPr="002C461B">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r w:rsidRPr="002C461B">
              <w:rPr>
                <w:rFonts w:ascii="Arial" w:eastAsia="Times New Roman" w:hAnsi="Arial" w:cs="Arial"/>
                <w:sz w:val="24"/>
                <w:szCs w:val="24"/>
                <w:lang w:eastAsia="pt-BR"/>
              </w:rPr>
              <w:t> </w:t>
            </w: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lastRenderedPageBreak/>
              <w:t>DISPOSIÇÕES GERAIS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OUTRAS DISPOSIÇÕES </w:t>
            </w:r>
            <w:r w:rsidRPr="002C461B">
              <w:rPr>
                <w:rFonts w:ascii="Arial" w:eastAsia="Times New Roman" w:hAnsi="Arial" w:cs="Arial"/>
                <w:b/>
                <w:bCs/>
                <w:sz w:val="24"/>
                <w:szCs w:val="24"/>
                <w:lang w:eastAsia="pt-BR"/>
              </w:rPr>
              <w:br/>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b/>
                <w:bCs/>
                <w:sz w:val="24"/>
                <w:szCs w:val="24"/>
                <w:lang w:eastAsia="pt-BR"/>
              </w:rPr>
              <w:br/>
              <w:t>CLÁUSULA SEXAGÉSIMA OITAVA - DESCONTOS SALARIAIS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Serão considerados válidos os descontos salariais, desde que prévia e expressamente autorizados pelo empregado, efetua</w:t>
            </w:r>
            <w:r w:rsidRPr="002C461B">
              <w:rPr>
                <w:rFonts w:ascii="Arial" w:eastAsia="Times New Roman" w:hAnsi="Arial" w:cs="Arial"/>
                <w:spacing w:val="-3"/>
                <w:sz w:val="24"/>
                <w:szCs w:val="24"/>
                <w:lang w:eastAsia="pt-BR"/>
              </w:rPr>
              <w:softHyphen/>
              <w:t>dos pelo empregador a título de mensalidade de associação de empregados, previdên</w:t>
            </w:r>
            <w:r w:rsidRPr="002C461B">
              <w:rPr>
                <w:rFonts w:ascii="Arial" w:eastAsia="Times New Roman" w:hAnsi="Arial" w:cs="Arial"/>
                <w:spacing w:val="-3"/>
                <w:sz w:val="24"/>
                <w:szCs w:val="24"/>
                <w:lang w:eastAsia="pt-BR"/>
              </w:rPr>
              <w:softHyphen/>
              <w:t>cia privada, despesas realizadas no refeitório da empresa, convênio médico ou odontológico, seguro de vida em grupo, farmácia, cesta básica e as demais já previstas em lei.</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u w:val="single"/>
                <w:lang w:eastAsia="pt-BR"/>
              </w:rPr>
              <w:t>PARÁGRAFO ÚNICO</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                        Fica ressalvado o direito do empregado de cancelar, a qual</w:t>
            </w:r>
            <w:r w:rsidRPr="002C461B">
              <w:rPr>
                <w:rFonts w:ascii="Arial" w:eastAsia="Times New Roman" w:hAnsi="Arial" w:cs="Arial"/>
                <w:spacing w:val="-3"/>
                <w:sz w:val="24"/>
                <w:szCs w:val="24"/>
                <w:lang w:eastAsia="pt-BR"/>
              </w:rPr>
              <w:softHyphen/>
              <w:t>quer tempo e por escrito, a autorização para que se proceda aos descontos salariais acima especificados, respeita</w:t>
            </w:r>
            <w:r w:rsidRPr="002C461B">
              <w:rPr>
                <w:rFonts w:ascii="Arial" w:eastAsia="Times New Roman" w:hAnsi="Arial" w:cs="Arial"/>
                <w:spacing w:val="-3"/>
                <w:sz w:val="24"/>
                <w:szCs w:val="24"/>
                <w:lang w:eastAsia="pt-BR"/>
              </w:rPr>
              <w:softHyphen/>
              <w:t>das as obrigações já anteriormente assumidas pelo empregado.</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SEXAGÉSIMA NONA - ANOTAÇÃO DAS COMISSÕES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SEPTAGÉSIMA - MULTA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No caso de não pagamento do salário, até o 5</w:t>
            </w:r>
            <w:r w:rsidRPr="002C461B">
              <w:rPr>
                <w:rFonts w:ascii="Arial" w:eastAsia="Times New Roman" w:hAnsi="Arial" w:cs="Arial"/>
                <w:spacing w:val="-3"/>
                <w:sz w:val="24"/>
                <w:szCs w:val="24"/>
                <w:vertAlign w:val="superscript"/>
                <w:lang w:eastAsia="pt-BR"/>
              </w:rPr>
              <w:t>º</w:t>
            </w:r>
            <w:r w:rsidRPr="002C461B">
              <w:rPr>
                <w:rFonts w:ascii="Arial" w:eastAsia="Times New Roman" w:hAnsi="Arial" w:cs="Arial"/>
                <w:spacing w:val="-3"/>
                <w:sz w:val="24"/>
                <w:szCs w:val="24"/>
                <w:lang w:eastAsia="pt-BR"/>
              </w:rPr>
              <w:t> (quinto) dia útil do mês subseqüente ao vencido, a empresa pagará uma multa equivalente a R$ 0,80 (oitenta centavos de real), por dia de atraso, pago diretamente ao emprega</w:t>
            </w:r>
            <w:r w:rsidRPr="002C461B">
              <w:rPr>
                <w:rFonts w:ascii="Arial" w:eastAsia="Times New Roman" w:hAnsi="Arial" w:cs="Arial"/>
                <w:spacing w:val="-3"/>
                <w:sz w:val="24"/>
                <w:szCs w:val="24"/>
                <w:lang w:eastAsia="pt-BR"/>
              </w:rPr>
              <w:softHyphen/>
              <w:t>do, sem prejuízo do que dispõe a legisla</w:t>
            </w:r>
            <w:r w:rsidRPr="002C461B">
              <w:rPr>
                <w:rFonts w:ascii="Arial" w:eastAsia="Times New Roman" w:hAnsi="Arial" w:cs="Arial"/>
                <w:spacing w:val="-3"/>
                <w:sz w:val="24"/>
                <w:szCs w:val="24"/>
                <w:lang w:eastAsia="pt-BR"/>
              </w:rPr>
              <w:softHyphen/>
              <w:t>ção em vigor.</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SEPTAGÉSIMA PRIMEIRA - RECOLHIMENTO DO FGTS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SEPTAGÉSIMA SEGUNDA - CÓPIA DO CONTRATO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Ficam as empresas obrigadas a entregar, ao empregado, no ato da admissão, cópia do contrato de trabalho.</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SEPTAGÉSIMA TERCEIRA - DEVOLUÇÃO DA CTPS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lastRenderedPageBreak/>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SEPTAGÉSIMA QUARTA - ANOTAÇÃO DA FUNÇÃO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SEPTAGÉSIMA QUINTA - COMPROVANTE DE ENTREGA DE DOCUMENTOS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Todos os empregados tem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b/>
                <w:bCs/>
                <w:spacing w:val="-3"/>
                <w:sz w:val="24"/>
                <w:szCs w:val="24"/>
                <w:lang w:eastAsia="pt-BR"/>
              </w:rPr>
              <w:t> </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SEPTAGÉSIMA SEXTA - INFORMAÇÃO DE RENDIMENTOS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SEPTAGÉSIMA SÉTIMA - CONFERÊNCIA DE CAIXA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 conferência dos valores de caixa será obrigatoria</w:t>
            </w:r>
            <w:r w:rsidRPr="002C461B">
              <w:rPr>
                <w:rFonts w:ascii="Arial" w:eastAsia="Times New Roman" w:hAnsi="Arial" w:cs="Arial"/>
                <w:spacing w:val="-3"/>
                <w:sz w:val="24"/>
                <w:szCs w:val="24"/>
                <w:lang w:eastAsia="pt-BR"/>
              </w:rPr>
              <w:softHyphen/>
              <w:t>mente procedida a vista do empregado por ela responsável, sob pena de impossibilidade de posterior compensação.</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SEPTAGÉSIMA OITAVA - ASSENTOS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3214/78 do Ministério do Trabalho.</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SEPTAGÉSIMA NONA - LOCAL PARA REFEIÇÕES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r>
            <w:r w:rsidRPr="002C461B">
              <w:rPr>
                <w:rFonts w:ascii="Arial" w:eastAsia="Times New Roman" w:hAnsi="Arial" w:cs="Arial"/>
                <w:b/>
                <w:bCs/>
                <w:sz w:val="24"/>
                <w:szCs w:val="24"/>
                <w:lang w:eastAsia="pt-BR"/>
              </w:rPr>
              <w:lastRenderedPageBreak/>
              <w:t>CLÁUSULA OCTAGÉSIMA - MULTA DO PIS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Fica estabelecida uma multa, no valor de 01 (um) salá</w:t>
            </w:r>
            <w:r w:rsidRPr="002C461B">
              <w:rPr>
                <w:rFonts w:ascii="Arial" w:eastAsia="Times New Roman" w:hAnsi="Arial" w:cs="Arial"/>
                <w:spacing w:val="-3"/>
                <w:sz w:val="24"/>
                <w:szCs w:val="24"/>
                <w:lang w:eastAsia="pt-BR"/>
              </w:rPr>
              <w:softHyphen/>
              <w:t>rio de ingresso, previsto na cláusula 05, paga ao empregado que for prejudicado em relação ao PIS, seja pelo não cadastra</w:t>
            </w:r>
            <w:r w:rsidRPr="002C461B">
              <w:rPr>
                <w:rFonts w:ascii="Arial" w:eastAsia="Times New Roman" w:hAnsi="Arial" w:cs="Arial"/>
                <w:spacing w:val="-3"/>
                <w:sz w:val="24"/>
                <w:szCs w:val="24"/>
                <w:lang w:eastAsia="pt-BR"/>
              </w:rPr>
              <w:softHyphen/>
              <w:t>mento, ou por omissão do seu nome na RAIS, sem prejuízo dos demais direitos legais.</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r w:rsidRPr="002C461B">
              <w:rPr>
                <w:rFonts w:ascii="Arial" w:eastAsia="Times New Roman" w:hAnsi="Arial" w:cs="Arial"/>
                <w:b/>
                <w:bCs/>
                <w:sz w:val="24"/>
                <w:szCs w:val="24"/>
                <w:lang w:eastAsia="pt-BR"/>
              </w:rPr>
              <w:br/>
              <w:t>CLÁUSULA OCTAGÉSIMA PRIMEIRA - MULTA POR DESCUMPRIMENTO DO ACORDO </w:t>
            </w:r>
            <w:r w:rsidRPr="002C461B">
              <w:rPr>
                <w:rFonts w:ascii="Arial" w:eastAsia="Times New Roman" w:hAnsi="Arial" w:cs="Arial"/>
                <w:b/>
                <w:bCs/>
                <w:sz w:val="24"/>
                <w:szCs w:val="24"/>
                <w:lang w:eastAsia="pt-BR"/>
              </w:rPr>
              <w:br/>
            </w:r>
            <w:r w:rsidRPr="002C461B">
              <w:rPr>
                <w:rFonts w:ascii="Arial" w:eastAsia="Times New Roman" w:hAnsi="Arial" w:cs="Arial"/>
                <w:sz w:val="24"/>
                <w:szCs w:val="24"/>
                <w:lang w:eastAsia="pt-BR"/>
              </w:rPr>
              <w:br/>
            </w:r>
          </w:p>
          <w:p w:rsidR="002C461B" w:rsidRPr="002C461B" w:rsidRDefault="002C461B" w:rsidP="002C461B">
            <w:pPr>
              <w:spacing w:after="0" w:line="240" w:lineRule="auto"/>
              <w:rPr>
                <w:rFonts w:ascii="Times New Roman" w:eastAsia="Times New Roman" w:hAnsi="Times New Roman" w:cs="Times New Roman"/>
                <w:sz w:val="24"/>
                <w:szCs w:val="24"/>
                <w:lang w:eastAsia="pt-BR"/>
              </w:rPr>
            </w:pPr>
            <w:r w:rsidRPr="002C461B">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Suscitante, uma multa no valor equivalente a 50% (cinqüenta por cento) do salário mínimo vigente à época do descumprimento.</w:t>
            </w:r>
          </w:p>
          <w:p w:rsidR="002C461B" w:rsidRPr="002C461B" w:rsidRDefault="002C461B" w:rsidP="002C461B">
            <w:pPr>
              <w:spacing w:after="240" w:line="240" w:lineRule="auto"/>
              <w:rPr>
                <w:rFonts w:ascii="Arial" w:eastAsia="Times New Roman" w:hAnsi="Arial" w:cs="Arial"/>
                <w:sz w:val="24"/>
                <w:szCs w:val="24"/>
                <w:lang w:eastAsia="pt-BR"/>
              </w:rPr>
            </w:pPr>
          </w:p>
          <w:tbl>
            <w:tblPr>
              <w:tblW w:w="0" w:type="auto"/>
              <w:jc w:val="center"/>
              <w:tblCellSpacing w:w="0" w:type="dxa"/>
              <w:tblCellMar>
                <w:left w:w="0" w:type="dxa"/>
                <w:right w:w="0" w:type="dxa"/>
              </w:tblCellMar>
              <w:tblLook w:val="04A0"/>
            </w:tblPr>
            <w:tblGrid>
              <w:gridCol w:w="7561"/>
            </w:tblGrid>
            <w:tr w:rsidR="002C461B" w:rsidRPr="002C461B">
              <w:trPr>
                <w:tblCellSpacing w:w="0" w:type="dxa"/>
                <w:jc w:val="center"/>
              </w:trPr>
              <w:tc>
                <w:tcPr>
                  <w:tcW w:w="0" w:type="auto"/>
                  <w:vAlign w:val="center"/>
                  <w:hideMark/>
                </w:tcPr>
                <w:p w:rsidR="002C461B" w:rsidRPr="002C461B" w:rsidRDefault="002C461B" w:rsidP="002C461B">
                  <w:pPr>
                    <w:spacing w:after="0" w:line="240" w:lineRule="auto"/>
                    <w:jc w:val="center"/>
                    <w:rPr>
                      <w:rFonts w:ascii="Times New Roman" w:eastAsia="Times New Roman" w:hAnsi="Times New Roman" w:cs="Times New Roman"/>
                      <w:sz w:val="24"/>
                      <w:szCs w:val="24"/>
                      <w:lang w:eastAsia="pt-BR"/>
                    </w:rPr>
                  </w:pPr>
                  <w:r w:rsidRPr="002C461B">
                    <w:rPr>
                      <w:rFonts w:ascii="Times New Roman" w:eastAsia="Times New Roman" w:hAnsi="Times New Roman" w:cs="Times New Roman"/>
                      <w:sz w:val="24"/>
                      <w:szCs w:val="24"/>
                      <w:lang w:eastAsia="pt-BR"/>
                    </w:rPr>
                    <w:br/>
                  </w:r>
                  <w:r w:rsidRPr="002C461B">
                    <w:rPr>
                      <w:rFonts w:ascii="Times New Roman" w:eastAsia="Times New Roman" w:hAnsi="Times New Roman" w:cs="Times New Roman"/>
                      <w:sz w:val="24"/>
                      <w:szCs w:val="24"/>
                      <w:lang w:eastAsia="pt-BR"/>
                    </w:rPr>
                    <w:br/>
                    <w:t>ANTONIO JOB BARRETO </w:t>
                  </w:r>
                  <w:r w:rsidRPr="002C461B">
                    <w:rPr>
                      <w:rFonts w:ascii="Times New Roman" w:eastAsia="Times New Roman" w:hAnsi="Times New Roman" w:cs="Times New Roman"/>
                      <w:sz w:val="24"/>
                      <w:szCs w:val="24"/>
                      <w:lang w:eastAsia="pt-BR"/>
                    </w:rPr>
                    <w:br/>
                    <w:t>PROCURADOR </w:t>
                  </w:r>
                  <w:r w:rsidRPr="002C461B">
                    <w:rPr>
                      <w:rFonts w:ascii="Times New Roman" w:eastAsia="Times New Roman" w:hAnsi="Times New Roman" w:cs="Times New Roman"/>
                      <w:sz w:val="24"/>
                      <w:szCs w:val="24"/>
                      <w:lang w:eastAsia="pt-BR"/>
                    </w:rPr>
                    <w:br/>
                    <w:t>SIND COM ATAC DE GENEROS ALIMENTICIOS DE PORTO ALEGRE </w:t>
                  </w:r>
                  <w:r w:rsidRPr="002C461B">
                    <w:rPr>
                      <w:rFonts w:ascii="Times New Roman" w:eastAsia="Times New Roman" w:hAnsi="Times New Roman" w:cs="Times New Roman"/>
                      <w:sz w:val="24"/>
                      <w:szCs w:val="24"/>
                      <w:lang w:eastAsia="pt-BR"/>
                    </w:rPr>
                    <w:br/>
                  </w:r>
                  <w:r w:rsidRPr="002C461B">
                    <w:rPr>
                      <w:rFonts w:ascii="Times New Roman" w:eastAsia="Times New Roman" w:hAnsi="Times New Roman" w:cs="Times New Roman"/>
                      <w:sz w:val="24"/>
                      <w:szCs w:val="24"/>
                      <w:lang w:eastAsia="pt-BR"/>
                    </w:rPr>
                    <w:br/>
                  </w:r>
                  <w:r w:rsidRPr="002C461B">
                    <w:rPr>
                      <w:rFonts w:ascii="Times New Roman" w:eastAsia="Times New Roman" w:hAnsi="Times New Roman" w:cs="Times New Roman"/>
                      <w:sz w:val="24"/>
                      <w:szCs w:val="24"/>
                      <w:lang w:eastAsia="pt-BR"/>
                    </w:rPr>
                    <w:br/>
                  </w:r>
                  <w:r w:rsidRPr="002C461B">
                    <w:rPr>
                      <w:rFonts w:ascii="Times New Roman" w:eastAsia="Times New Roman" w:hAnsi="Times New Roman" w:cs="Times New Roman"/>
                      <w:sz w:val="24"/>
                      <w:szCs w:val="24"/>
                      <w:lang w:eastAsia="pt-BR"/>
                    </w:rPr>
                    <w:br/>
                    <w:t>JORGE OLIVEIRA </w:t>
                  </w:r>
                  <w:r w:rsidRPr="002C461B">
                    <w:rPr>
                      <w:rFonts w:ascii="Times New Roman" w:eastAsia="Times New Roman" w:hAnsi="Times New Roman" w:cs="Times New Roman"/>
                      <w:sz w:val="24"/>
                      <w:szCs w:val="24"/>
                      <w:lang w:eastAsia="pt-BR"/>
                    </w:rPr>
                    <w:br/>
                    <w:t>PRESIDENTE </w:t>
                  </w:r>
                  <w:r w:rsidRPr="002C461B">
                    <w:rPr>
                      <w:rFonts w:ascii="Times New Roman" w:eastAsia="Times New Roman" w:hAnsi="Times New Roman" w:cs="Times New Roman"/>
                      <w:sz w:val="24"/>
                      <w:szCs w:val="24"/>
                      <w:lang w:eastAsia="pt-BR"/>
                    </w:rPr>
                    <w:br/>
                    <w:t>SINDICATO DOS EMPREGADOS NO COMERCIO DE SAO LEOPOLDO </w:t>
                  </w:r>
                  <w:r w:rsidRPr="002C461B">
                    <w:rPr>
                      <w:rFonts w:ascii="Times New Roman" w:eastAsia="Times New Roman" w:hAnsi="Times New Roman" w:cs="Times New Roman"/>
                      <w:sz w:val="24"/>
                      <w:szCs w:val="24"/>
                      <w:lang w:eastAsia="pt-BR"/>
                    </w:rPr>
                    <w:br/>
                  </w:r>
                  <w:r w:rsidRPr="002C461B">
                    <w:rPr>
                      <w:rFonts w:ascii="Times New Roman" w:eastAsia="Times New Roman" w:hAnsi="Times New Roman" w:cs="Times New Roman"/>
                      <w:sz w:val="24"/>
                      <w:szCs w:val="24"/>
                      <w:lang w:eastAsia="pt-BR"/>
                    </w:rPr>
                    <w:br/>
                  </w:r>
                </w:p>
              </w:tc>
            </w:tr>
          </w:tbl>
          <w:p w:rsidR="002C461B" w:rsidRPr="002C461B" w:rsidRDefault="002C461B" w:rsidP="002C461B">
            <w:pPr>
              <w:spacing w:after="0" w:line="240" w:lineRule="auto"/>
              <w:rPr>
                <w:rFonts w:ascii="Arial" w:eastAsia="Times New Roman" w:hAnsi="Arial" w:cs="Arial"/>
                <w:sz w:val="24"/>
                <w:szCs w:val="24"/>
                <w:lang w:eastAsia="pt-BR"/>
              </w:rPr>
            </w:pPr>
          </w:p>
          <w:p w:rsidR="002C461B" w:rsidRPr="002C461B" w:rsidRDefault="002C461B" w:rsidP="002C461B">
            <w:pPr>
              <w:spacing w:after="0" w:line="240" w:lineRule="auto"/>
              <w:jc w:val="center"/>
              <w:rPr>
                <w:rFonts w:ascii="Arial" w:eastAsia="Times New Roman" w:hAnsi="Arial" w:cs="Arial"/>
                <w:sz w:val="24"/>
                <w:szCs w:val="24"/>
                <w:lang w:eastAsia="pt-BR"/>
              </w:rPr>
            </w:pPr>
            <w:r w:rsidRPr="002C461B">
              <w:rPr>
                <w:rFonts w:ascii="Arial" w:eastAsia="Times New Roman" w:hAnsi="Arial" w:cs="Arial"/>
                <w:b/>
                <w:bCs/>
                <w:sz w:val="24"/>
                <w:szCs w:val="24"/>
                <w:lang w:eastAsia="pt-BR"/>
              </w:rPr>
              <w:t>ANEXOS</w:t>
            </w:r>
          </w:p>
          <w:p w:rsidR="002C461B" w:rsidRPr="002C461B" w:rsidRDefault="002C461B" w:rsidP="002C461B">
            <w:pPr>
              <w:spacing w:after="0" w:line="240" w:lineRule="auto"/>
              <w:jc w:val="center"/>
              <w:rPr>
                <w:rFonts w:ascii="Arial" w:eastAsia="Times New Roman" w:hAnsi="Arial" w:cs="Arial"/>
                <w:b/>
                <w:bCs/>
                <w:sz w:val="24"/>
                <w:szCs w:val="24"/>
                <w:lang w:eastAsia="pt-BR"/>
              </w:rPr>
            </w:pPr>
            <w:r w:rsidRPr="002C461B">
              <w:rPr>
                <w:rFonts w:ascii="Arial" w:eastAsia="Times New Roman" w:hAnsi="Arial" w:cs="Arial"/>
                <w:b/>
                <w:bCs/>
                <w:sz w:val="24"/>
                <w:szCs w:val="24"/>
                <w:lang w:eastAsia="pt-BR"/>
              </w:rPr>
              <w:t>ANEXO I - ATA</w:t>
            </w:r>
          </w:p>
          <w:p w:rsidR="002C461B" w:rsidRPr="002C461B" w:rsidRDefault="002C461B" w:rsidP="002C461B">
            <w:pPr>
              <w:spacing w:after="0"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br/>
            </w:r>
          </w:p>
          <w:p w:rsidR="002C461B" w:rsidRPr="002C461B" w:rsidRDefault="002C461B" w:rsidP="002C461B">
            <w:pPr>
              <w:spacing w:before="100" w:beforeAutospacing="1" w:after="100" w:afterAutospacing="1" w:line="240" w:lineRule="auto"/>
              <w:rPr>
                <w:rFonts w:ascii="Arial" w:eastAsia="Times New Roman" w:hAnsi="Arial" w:cs="Arial"/>
                <w:sz w:val="24"/>
                <w:szCs w:val="24"/>
                <w:lang w:eastAsia="pt-BR"/>
              </w:rPr>
            </w:pPr>
            <w:r w:rsidRPr="002C461B">
              <w:rPr>
                <w:rFonts w:ascii="Arial" w:eastAsia="Times New Roman" w:hAnsi="Arial" w:cs="Arial"/>
                <w:sz w:val="24"/>
                <w:szCs w:val="24"/>
                <w:lang w:eastAsia="pt-BR"/>
              </w:rPr>
              <w:t>ata</w:t>
            </w:r>
          </w:p>
          <w:p w:rsidR="002C461B" w:rsidRPr="002C461B" w:rsidRDefault="002C461B" w:rsidP="002C461B">
            <w:pPr>
              <w:spacing w:after="0" w:line="240" w:lineRule="auto"/>
              <w:rPr>
                <w:rFonts w:ascii="Arial" w:eastAsia="Times New Roman" w:hAnsi="Arial" w:cs="Arial"/>
                <w:sz w:val="24"/>
                <w:szCs w:val="24"/>
                <w:lang w:eastAsia="pt-BR"/>
              </w:rPr>
            </w:pPr>
          </w:p>
        </w:tc>
      </w:tr>
    </w:tbl>
    <w:p w:rsidR="005F719E" w:rsidRDefault="002C461B"/>
    <w:sectPr w:rsidR="005F719E" w:rsidSect="003A28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defaultTabStop w:val="708"/>
  <w:hyphenationZone w:val="425"/>
  <w:characterSpacingControl w:val="doNotCompress"/>
  <w:compat/>
  <w:rsids>
    <w:rsidRoot w:val="002C461B"/>
    <w:rsid w:val="002C461B"/>
    <w:rsid w:val="003A286E"/>
    <w:rsid w:val="009877C7"/>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6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2C461B"/>
  </w:style>
  <w:style w:type="paragraph" w:styleId="NormalWeb">
    <w:name w:val="Normal (Web)"/>
    <w:basedOn w:val="Normal"/>
    <w:uiPriority w:val="99"/>
    <w:semiHidden/>
    <w:unhideWhenUsed/>
    <w:rsid w:val="002C46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C461B"/>
    <w:rPr>
      <w:b/>
      <w:bCs/>
    </w:rPr>
  </w:style>
  <w:style w:type="paragraph" w:styleId="Corpodetexto">
    <w:name w:val="Body Text"/>
    <w:basedOn w:val="Normal"/>
    <w:link w:val="CorpodetextoChar"/>
    <w:uiPriority w:val="99"/>
    <w:semiHidden/>
    <w:unhideWhenUsed/>
    <w:rsid w:val="002C46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2C461B"/>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1187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5391</Words>
  <Characters>29117</Characters>
  <Application>Microsoft Office Word</Application>
  <DocSecurity>0</DocSecurity>
  <Lines>242</Lines>
  <Paragraphs>68</Paragraphs>
  <ScaleCrop>false</ScaleCrop>
  <Company/>
  <LinksUpToDate>false</LinksUpToDate>
  <CharactersWithSpaces>34440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2016-07-11T12:24:00Z</dcterms:created>
  <dcterms:modified xsi:type="dcterms:W3CDTF">2016-07-11T12:24:00Z</dcterms:modified>
</cp:coreProperties>
</file>